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60069" w:rsidRDefault="00B60069">
      <w:bookmarkStart w:id="0" w:name="_heading=h.gjdgxs" w:colFirst="0" w:colLast="0"/>
      <w:bookmarkEnd w:id="0"/>
    </w:p>
    <w:p w14:paraId="00000002" w14:textId="77777777" w:rsidR="00B60069" w:rsidRDefault="00B60069">
      <w:pPr>
        <w:rPr>
          <w:b/>
          <w:sz w:val="36"/>
          <w:szCs w:val="36"/>
        </w:rPr>
      </w:pPr>
    </w:p>
    <w:p w14:paraId="00000003" w14:textId="77777777" w:rsidR="00B60069" w:rsidRDefault="004348AF">
      <w:pPr>
        <w:spacing w:line="240" w:lineRule="auto"/>
        <w:rPr>
          <w:rFonts w:ascii="Source Serif Pro" w:eastAsia="Source Serif Pro" w:hAnsi="Source Serif Pro" w:cs="Source Serif Pro"/>
          <w:color w:val="222222"/>
          <w:sz w:val="24"/>
          <w:szCs w:val="24"/>
        </w:rPr>
      </w:pPr>
      <w:hyperlink r:id="rId6">
        <w:r w:rsidR="001E7E73">
          <w:rPr>
            <w:rFonts w:ascii="Source Serif Pro" w:eastAsia="Source Serif Pro" w:hAnsi="Source Serif Pro" w:cs="Source Serif Pro"/>
            <w:b/>
            <w:color w:val="1155CC"/>
            <w:sz w:val="36"/>
            <w:szCs w:val="36"/>
            <w:u w:val="single"/>
          </w:rPr>
          <w:t>Appalachian Regional Commission</w:t>
        </w:r>
      </w:hyperlink>
      <w:r w:rsidR="001E7E73">
        <w:rPr>
          <w:rFonts w:ascii="Source Serif Pro" w:eastAsia="Source Serif Pro" w:hAnsi="Source Serif Pro" w:cs="Source Serif Pro"/>
          <w:sz w:val="24"/>
          <w:szCs w:val="24"/>
        </w:rPr>
        <w:t xml:space="preserve"> -- The Appalachian Regional Commission is a unique federal-state partnership providing social and economic support for a 13-state region stretching along the Appalachian Mountains from southern New York to northern Mississippi.  Established by the United States Congress in 1965, when Appalachia was considered "a region apart" from the rest of the nation, ARC has worked to bring Appalachia's 22 million people into America's economic mainstream.  ARC supports economic development activities in 29 North Carolina counties: Alexander, Alleghany, Ashe, Avery, Buncombe, Burke, Caldwell, Cherokee, Clay, Davie, Forsyth, Graham, Haywood, Henderson, Jackson, Macon, Madison, McDowell, Mitchell, Polk, Rutherford, Stokes, Surry, Swain, Transylvania, Watauga, Wilkes, Yadkin, and Yancey counties. </w:t>
      </w:r>
      <w:r w:rsidR="001E7E73">
        <w:rPr>
          <w:rFonts w:ascii="Source Serif Pro" w:eastAsia="Source Serif Pro" w:hAnsi="Source Serif Pro" w:cs="Source Serif Pro"/>
          <w:color w:val="222222"/>
          <w:sz w:val="24"/>
          <w:szCs w:val="24"/>
        </w:rPr>
        <w:t xml:space="preserve">Each year ARC provides funding for projects throughout the Appalachian Region of North Carolina. Projects approved for ARC assistance must support one of the five general goals. </w:t>
      </w:r>
    </w:p>
    <w:p w14:paraId="00000004" w14:textId="77777777" w:rsidR="00B60069" w:rsidRDefault="001E7E73">
      <w:pPr>
        <w:shd w:val="clear" w:color="auto" w:fill="FFFFFF"/>
        <w:spacing w:before="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 xml:space="preserve">Focus Areas: </w:t>
      </w:r>
    </w:p>
    <w:p w14:paraId="00000005" w14:textId="77777777" w:rsidR="00B60069" w:rsidRDefault="001E7E73">
      <w:pPr>
        <w:numPr>
          <w:ilvl w:val="0"/>
          <w:numId w:val="14"/>
        </w:numPr>
        <w:shd w:val="clear" w:color="auto" w:fill="FFFFFF"/>
        <w:spacing w:before="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Economic Opportunities</w:t>
      </w:r>
    </w:p>
    <w:p w14:paraId="00000006" w14:textId="77777777" w:rsidR="00B60069" w:rsidRDefault="001E7E73">
      <w:pPr>
        <w:numPr>
          <w:ilvl w:val="0"/>
          <w:numId w:val="14"/>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Ready Workforce</w:t>
      </w:r>
    </w:p>
    <w:p w14:paraId="00000007" w14:textId="77777777" w:rsidR="00B60069" w:rsidRDefault="001E7E73">
      <w:pPr>
        <w:numPr>
          <w:ilvl w:val="0"/>
          <w:numId w:val="14"/>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Critical Infrastructure</w:t>
      </w:r>
    </w:p>
    <w:p w14:paraId="00000008" w14:textId="77777777" w:rsidR="00B60069" w:rsidRDefault="001E7E73">
      <w:pPr>
        <w:numPr>
          <w:ilvl w:val="0"/>
          <w:numId w:val="14"/>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Natural and Cultural Assets</w:t>
      </w:r>
    </w:p>
    <w:p w14:paraId="00000009" w14:textId="77777777" w:rsidR="00B60069" w:rsidRDefault="001E7E73">
      <w:pPr>
        <w:numPr>
          <w:ilvl w:val="0"/>
          <w:numId w:val="14"/>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Leadership and Community Capacity</w:t>
      </w:r>
    </w:p>
    <w:p w14:paraId="0000000A" w14:textId="77777777" w:rsidR="00B60069" w:rsidRDefault="00B60069">
      <w:pPr>
        <w:shd w:val="clear" w:color="auto" w:fill="FFFFFF"/>
        <w:spacing w:before="240" w:line="240" w:lineRule="auto"/>
        <w:ind w:left="720"/>
        <w:rPr>
          <w:rFonts w:ascii="Source Serif Pro" w:eastAsia="Source Serif Pro" w:hAnsi="Source Serif Pro" w:cs="Source Serif Pro"/>
          <w:color w:val="222222"/>
          <w:sz w:val="24"/>
          <w:szCs w:val="24"/>
        </w:rPr>
      </w:pPr>
    </w:p>
    <w:p w14:paraId="0000000B"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Olivia Collier, ARC Program Manager- </w:t>
      </w:r>
      <w:hyperlink r:id="rId7">
        <w:r>
          <w:rPr>
            <w:rFonts w:ascii="Source Serif Pro" w:eastAsia="Source Serif Pro" w:hAnsi="Source Serif Pro" w:cs="Source Serif Pro"/>
            <w:color w:val="1155CC"/>
            <w:sz w:val="24"/>
            <w:szCs w:val="24"/>
            <w:u w:val="single"/>
          </w:rPr>
          <w:t>ocollier@nccommerce.com</w:t>
        </w:r>
      </w:hyperlink>
    </w:p>
    <w:p w14:paraId="0000000C" w14:textId="77777777" w:rsidR="00B60069" w:rsidRDefault="00B60069">
      <w:pPr>
        <w:spacing w:line="240" w:lineRule="auto"/>
        <w:rPr>
          <w:rFonts w:ascii="Source Serif Pro" w:eastAsia="Source Serif Pro" w:hAnsi="Source Serif Pro" w:cs="Source Serif Pro"/>
          <w:sz w:val="24"/>
          <w:szCs w:val="24"/>
        </w:rPr>
      </w:pPr>
    </w:p>
    <w:p w14:paraId="0000000D" w14:textId="77777777" w:rsidR="00B60069" w:rsidRDefault="004348AF">
      <w:pPr>
        <w:spacing w:line="240" w:lineRule="auto"/>
        <w:rPr>
          <w:rFonts w:ascii="Source Serif Pro" w:eastAsia="Source Serif Pro" w:hAnsi="Source Serif Pro" w:cs="Source Serif Pro"/>
          <w:sz w:val="24"/>
          <w:szCs w:val="24"/>
        </w:rPr>
      </w:pPr>
      <w:r>
        <w:pict w14:anchorId="0EF26FDA">
          <v:rect id="_x0000_i1025" style="width:0;height:1.5pt" o:hralign="center" o:hrstd="t" o:hr="t" fillcolor="#a0a0a0" stroked="f"/>
        </w:pict>
      </w:r>
    </w:p>
    <w:p w14:paraId="0000000E" w14:textId="77777777" w:rsidR="00B60069" w:rsidRDefault="00B60069">
      <w:pPr>
        <w:spacing w:line="240" w:lineRule="auto"/>
        <w:rPr>
          <w:rFonts w:ascii="Source Serif Pro" w:eastAsia="Source Serif Pro" w:hAnsi="Source Serif Pro" w:cs="Source Serif Pro"/>
          <w:b/>
          <w:sz w:val="24"/>
          <w:szCs w:val="24"/>
        </w:rPr>
      </w:pPr>
    </w:p>
    <w:p w14:paraId="0000000F" w14:textId="77777777" w:rsidR="00B60069" w:rsidRDefault="004348AF">
      <w:pPr>
        <w:spacing w:line="240" w:lineRule="auto"/>
        <w:rPr>
          <w:rFonts w:ascii="Source Serif Pro" w:eastAsia="Source Serif Pro" w:hAnsi="Source Serif Pro" w:cs="Source Serif Pro"/>
          <w:color w:val="222222"/>
          <w:sz w:val="24"/>
          <w:szCs w:val="24"/>
        </w:rPr>
      </w:pPr>
      <w:hyperlink r:id="rId8">
        <w:r w:rsidR="001E7E73">
          <w:rPr>
            <w:rFonts w:ascii="Source Serif Pro" w:eastAsia="Source Serif Pro" w:hAnsi="Source Serif Pro" w:cs="Source Serif Pro"/>
            <w:b/>
            <w:color w:val="1155CC"/>
            <w:sz w:val="36"/>
            <w:szCs w:val="36"/>
            <w:u w:val="single"/>
          </w:rPr>
          <w:t>Blue Cross and Blue Shield of N.C. Foundation</w:t>
        </w:r>
      </w:hyperlink>
      <w:r w:rsidR="001E7E73">
        <w:rPr>
          <w:rFonts w:ascii="Source Serif Pro" w:eastAsia="Source Serif Pro" w:hAnsi="Source Serif Pro" w:cs="Source Serif Pro"/>
          <w:sz w:val="24"/>
          <w:szCs w:val="24"/>
        </w:rPr>
        <w:t xml:space="preserve"> -- The Blue Cross and Blue Shield of N.C. Foundation believes</w:t>
      </w:r>
      <w:r w:rsidR="001E7E73">
        <w:rPr>
          <w:rFonts w:ascii="Source Serif Pro" w:eastAsia="Source Serif Pro" w:hAnsi="Source Serif Pro" w:cs="Source Serif Pro"/>
          <w:color w:val="222222"/>
          <w:sz w:val="24"/>
          <w:szCs w:val="24"/>
        </w:rPr>
        <w:t xml:space="preserve"> North Carolina has the potential to be one of the healthiest states. This only happens once everyone living here has a fair opportunity for good health. The grants we make are a commitment to further the work of organizations, collaborations, and communities across the state. We invite applications based on specific strategic objectives or announce broader opportunities to apply for funding on a periodic basis. Grants can range from targeted small-dollar amounts to large, multi-year partnerships. Overall, we invest in clearly-defined and results-oriented initiatives that are aligned with our </w:t>
      </w:r>
      <w:proofErr w:type="spellStart"/>
      <w:r w:rsidR="001E7E73">
        <w:rPr>
          <w:rFonts w:ascii="Source Serif Pro" w:eastAsia="Source Serif Pro" w:hAnsi="Source Serif Pro" w:cs="Source Serif Pro"/>
          <w:color w:val="222222"/>
          <w:sz w:val="24"/>
          <w:szCs w:val="24"/>
        </w:rPr>
        <w:t>grantmaking</w:t>
      </w:r>
      <w:proofErr w:type="spellEnd"/>
      <w:r w:rsidR="001E7E73">
        <w:rPr>
          <w:rFonts w:ascii="Source Serif Pro" w:eastAsia="Source Serif Pro" w:hAnsi="Source Serif Pro" w:cs="Source Serif Pro"/>
          <w:color w:val="222222"/>
          <w:sz w:val="24"/>
          <w:szCs w:val="24"/>
        </w:rPr>
        <w:t xml:space="preserve"> priorities and further a shared mission of improving the health and well-being of everyone in North Carolina.</w:t>
      </w:r>
    </w:p>
    <w:p w14:paraId="00000010" w14:textId="77777777" w:rsidR="00B60069" w:rsidRDefault="001E7E73">
      <w:pPr>
        <w:shd w:val="clear" w:color="auto" w:fill="FFFFFF"/>
        <w:spacing w:before="240"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Focus Areas:</w:t>
      </w:r>
    </w:p>
    <w:p w14:paraId="00000011" w14:textId="77777777" w:rsidR="00B60069" w:rsidRDefault="001E7E73">
      <w:pPr>
        <w:numPr>
          <w:ilvl w:val="0"/>
          <w:numId w:val="10"/>
        </w:numPr>
        <w:shd w:val="clear" w:color="auto" w:fill="FFFFFF"/>
        <w:spacing w:before="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Early Childhood</w:t>
      </w:r>
    </w:p>
    <w:p w14:paraId="00000012" w14:textId="77777777" w:rsidR="00B60069" w:rsidRDefault="001E7E73">
      <w:pPr>
        <w:numPr>
          <w:ilvl w:val="0"/>
          <w:numId w:val="10"/>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Healthy Communities</w:t>
      </w:r>
    </w:p>
    <w:p w14:paraId="00000013" w14:textId="77777777" w:rsidR="00B60069" w:rsidRDefault="001E7E73">
      <w:pPr>
        <w:numPr>
          <w:ilvl w:val="0"/>
          <w:numId w:val="10"/>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Healthy Food</w:t>
      </w:r>
    </w:p>
    <w:p w14:paraId="00000014" w14:textId="77777777" w:rsidR="00B60069" w:rsidRDefault="001E7E73">
      <w:pPr>
        <w:numPr>
          <w:ilvl w:val="0"/>
          <w:numId w:val="10"/>
        </w:numPr>
        <w:shd w:val="clear" w:color="auto" w:fill="FFFFFF"/>
        <w:spacing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Oral Health</w:t>
      </w:r>
    </w:p>
    <w:p w14:paraId="00000015" w14:textId="77777777" w:rsidR="00B60069" w:rsidRDefault="001E7E73">
      <w:pPr>
        <w:shd w:val="clear" w:color="auto" w:fill="FFFFFF"/>
        <w:spacing w:before="240" w:after="240"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Shelia Reich, Director of Racial Equity &amp; Healthy Communities- </w:t>
      </w:r>
      <w:hyperlink r:id="rId9">
        <w:r>
          <w:rPr>
            <w:rFonts w:ascii="Source Serif Pro" w:eastAsia="Source Serif Pro" w:hAnsi="Source Serif Pro" w:cs="Source Serif Pro"/>
            <w:color w:val="1155CC"/>
            <w:sz w:val="24"/>
            <w:szCs w:val="24"/>
            <w:u w:val="single"/>
          </w:rPr>
          <w:t>shelia.reich@bcbsncfoundation.org</w:t>
        </w:r>
      </w:hyperlink>
    </w:p>
    <w:p w14:paraId="00000016" w14:textId="77777777" w:rsidR="00B60069" w:rsidRDefault="004348AF">
      <w:pPr>
        <w:shd w:val="clear" w:color="auto" w:fill="FFFFFF"/>
        <w:spacing w:before="240" w:after="240" w:line="240" w:lineRule="auto"/>
        <w:rPr>
          <w:rFonts w:ascii="Source Serif Pro" w:eastAsia="Source Serif Pro" w:hAnsi="Source Serif Pro" w:cs="Source Serif Pro"/>
          <w:sz w:val="24"/>
          <w:szCs w:val="24"/>
        </w:rPr>
      </w:pPr>
      <w:r>
        <w:pict w14:anchorId="4B8E9954">
          <v:rect id="_x0000_i1026" style="width:0;height:1.5pt" o:hralign="center" o:hrstd="t" o:hr="t" fillcolor="#a0a0a0" stroked="f"/>
        </w:pict>
      </w:r>
    </w:p>
    <w:p w14:paraId="00000017" w14:textId="77777777" w:rsidR="00B60069" w:rsidRDefault="004348AF">
      <w:pPr>
        <w:spacing w:line="240" w:lineRule="auto"/>
        <w:rPr>
          <w:rFonts w:ascii="Source Serif Pro" w:eastAsia="Source Serif Pro" w:hAnsi="Source Serif Pro" w:cs="Source Serif Pro"/>
          <w:sz w:val="24"/>
          <w:szCs w:val="24"/>
        </w:rPr>
      </w:pPr>
      <w:hyperlink r:id="rId10">
        <w:r w:rsidR="001E7E73">
          <w:rPr>
            <w:rFonts w:ascii="Source Serif Pro" w:eastAsia="Source Serif Pro" w:hAnsi="Source Serif Pro" w:cs="Source Serif Pro"/>
            <w:b/>
            <w:color w:val="1155CC"/>
            <w:sz w:val="36"/>
            <w:szCs w:val="36"/>
            <w:u w:val="single"/>
          </w:rPr>
          <w:t>Cannon Foundation</w:t>
        </w:r>
      </w:hyperlink>
      <w:r w:rsidR="001E7E73">
        <w:rPr>
          <w:rFonts w:ascii="Source Serif Pro" w:eastAsia="Source Serif Pro" w:hAnsi="Source Serif Pro" w:cs="Source Serif Pro"/>
          <w:sz w:val="24"/>
          <w:szCs w:val="24"/>
        </w:rPr>
        <w:t xml:space="preserve"> --The Cannon Foundation was established in 1943 by Charles A. Cannon, Chairman and President of the Cannon Mills Company.  The Foundation continues his philanthropic legacy by funding primarily capital and infrastructure projects for organizations across the state of North Carolina.  To date, the Foundation has awarded grants of more than $316 Million. </w:t>
      </w:r>
    </w:p>
    <w:p w14:paraId="00000018" w14:textId="77777777" w:rsidR="00B60069" w:rsidRDefault="00B60069">
      <w:pPr>
        <w:spacing w:line="240" w:lineRule="auto"/>
        <w:rPr>
          <w:rFonts w:ascii="Source Serif Pro" w:eastAsia="Source Serif Pro" w:hAnsi="Source Serif Pro" w:cs="Source Serif Pro"/>
          <w:sz w:val="24"/>
          <w:szCs w:val="24"/>
        </w:rPr>
      </w:pPr>
    </w:p>
    <w:p w14:paraId="00000019"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lastRenderedPageBreak/>
        <w:t>Focus Areas:</w:t>
      </w:r>
    </w:p>
    <w:p w14:paraId="0000001A" w14:textId="77777777" w:rsidR="00B60069" w:rsidRDefault="00B60069">
      <w:pPr>
        <w:spacing w:line="240" w:lineRule="auto"/>
        <w:rPr>
          <w:rFonts w:ascii="Source Serif Pro" w:eastAsia="Source Serif Pro" w:hAnsi="Source Serif Pro" w:cs="Source Serif Pro"/>
          <w:sz w:val="24"/>
          <w:szCs w:val="24"/>
        </w:rPr>
      </w:pPr>
    </w:p>
    <w:p w14:paraId="0000001B" w14:textId="77777777"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Healthcare</w:t>
      </w:r>
    </w:p>
    <w:p w14:paraId="0000001C" w14:textId="77777777"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Higher Education</w:t>
      </w:r>
    </w:p>
    <w:p w14:paraId="0000001D" w14:textId="77777777"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Human Services</w:t>
      </w:r>
    </w:p>
    <w:p w14:paraId="0000001E" w14:textId="77777777"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Community</w:t>
      </w:r>
    </w:p>
    <w:p w14:paraId="0000001F" w14:textId="77777777" w:rsidR="00B60069" w:rsidRDefault="00B60069">
      <w:pPr>
        <w:spacing w:line="240" w:lineRule="auto"/>
        <w:rPr>
          <w:rFonts w:ascii="Source Serif Pro" w:eastAsia="Source Serif Pro" w:hAnsi="Source Serif Pro" w:cs="Source Serif Pro"/>
          <w:sz w:val="24"/>
          <w:szCs w:val="24"/>
        </w:rPr>
      </w:pPr>
    </w:p>
    <w:p w14:paraId="00000020" w14:textId="77777777" w:rsidR="00B60069" w:rsidRDefault="001E7E73">
      <w:pPr>
        <w:spacing w:line="240" w:lineRule="auto"/>
        <w:rPr>
          <w:rFonts w:ascii="Source Serif Pro" w:eastAsia="Source Serif Pro" w:hAnsi="Source Serif Pro" w:cs="Source Serif Pro"/>
          <w:sz w:val="24"/>
          <w:szCs w:val="24"/>
          <w:highlight w:val="white"/>
        </w:rPr>
      </w:pPr>
      <w:r>
        <w:rPr>
          <w:rFonts w:ascii="Source Serif Pro" w:eastAsia="Source Serif Pro" w:hAnsi="Source Serif Pro" w:cs="Source Serif Pro"/>
          <w:sz w:val="24"/>
          <w:szCs w:val="24"/>
        </w:rPr>
        <w:t xml:space="preserve">Suzanne Philemon, Senior Program Officer- </w:t>
      </w:r>
      <w:hyperlink r:id="rId11">
        <w:r>
          <w:rPr>
            <w:rFonts w:ascii="Source Serif Pro" w:eastAsia="Source Serif Pro" w:hAnsi="Source Serif Pro" w:cs="Source Serif Pro"/>
            <w:color w:val="1155CC"/>
            <w:sz w:val="24"/>
            <w:szCs w:val="24"/>
            <w:highlight w:val="white"/>
            <w:u w:val="single"/>
          </w:rPr>
          <w:t>sphilemon@cannonfoundation.org</w:t>
        </w:r>
      </w:hyperlink>
    </w:p>
    <w:p w14:paraId="00000021" w14:textId="77777777" w:rsidR="00B60069" w:rsidRDefault="00B60069">
      <w:pPr>
        <w:spacing w:line="240" w:lineRule="auto"/>
        <w:rPr>
          <w:rFonts w:ascii="Source Serif Pro" w:eastAsia="Source Serif Pro" w:hAnsi="Source Serif Pro" w:cs="Source Serif Pro"/>
          <w:sz w:val="24"/>
          <w:szCs w:val="24"/>
          <w:highlight w:val="white"/>
        </w:rPr>
      </w:pPr>
    </w:p>
    <w:p w14:paraId="00000022" w14:textId="77777777" w:rsidR="00B60069" w:rsidRDefault="004348AF">
      <w:pPr>
        <w:spacing w:line="240" w:lineRule="auto"/>
        <w:rPr>
          <w:rFonts w:ascii="Source Serif Pro" w:eastAsia="Source Serif Pro" w:hAnsi="Source Serif Pro" w:cs="Source Serif Pro"/>
          <w:sz w:val="24"/>
          <w:szCs w:val="24"/>
          <w:highlight w:val="white"/>
        </w:rPr>
      </w:pPr>
      <w:r>
        <w:pict w14:anchorId="5C71A1A1">
          <v:rect id="_x0000_i1027" style="width:0;height:1.5pt" o:hralign="center" o:hrstd="t" o:hr="t" fillcolor="#a0a0a0" stroked="f"/>
        </w:pict>
      </w:r>
    </w:p>
    <w:p w14:paraId="00000023" w14:textId="77777777" w:rsidR="00B60069" w:rsidRDefault="00B60069">
      <w:pPr>
        <w:spacing w:line="240" w:lineRule="auto"/>
        <w:rPr>
          <w:rFonts w:ascii="Source Serif Pro" w:eastAsia="Source Serif Pro" w:hAnsi="Source Serif Pro" w:cs="Source Serif Pro"/>
          <w:b/>
          <w:sz w:val="24"/>
          <w:szCs w:val="24"/>
        </w:rPr>
      </w:pPr>
    </w:p>
    <w:p w14:paraId="00000024" w14:textId="77777777" w:rsidR="00B60069" w:rsidRDefault="004348AF">
      <w:pPr>
        <w:spacing w:line="240" w:lineRule="auto"/>
        <w:rPr>
          <w:rFonts w:ascii="Source Serif Pro" w:eastAsia="Source Serif Pro" w:hAnsi="Source Serif Pro" w:cs="Source Serif Pro"/>
          <w:sz w:val="24"/>
          <w:szCs w:val="24"/>
        </w:rPr>
      </w:pPr>
      <w:hyperlink r:id="rId12">
        <w:r w:rsidR="001E7E73">
          <w:rPr>
            <w:rFonts w:ascii="Source Serif Pro" w:eastAsia="Source Serif Pro" w:hAnsi="Source Serif Pro" w:cs="Source Serif Pro"/>
            <w:b/>
            <w:color w:val="1155CC"/>
            <w:sz w:val="36"/>
            <w:szCs w:val="36"/>
            <w:u w:val="single"/>
          </w:rPr>
          <w:t>Community Foundation of Henderson County</w:t>
        </w:r>
      </w:hyperlink>
      <w:r w:rsidR="001E7E73">
        <w:rPr>
          <w:rFonts w:ascii="Source Serif Pro" w:eastAsia="Source Serif Pro" w:hAnsi="Source Serif Pro" w:cs="Source Serif Pro"/>
          <w:sz w:val="24"/>
          <w:szCs w:val="24"/>
        </w:rPr>
        <w:t xml:space="preserve"> -- Community Foundation of Henderson County is a 501(c</w:t>
      </w:r>
      <w:proofErr w:type="gramStart"/>
      <w:r w:rsidR="001E7E73">
        <w:rPr>
          <w:rFonts w:ascii="Source Serif Pro" w:eastAsia="Source Serif Pro" w:hAnsi="Source Serif Pro" w:cs="Source Serif Pro"/>
          <w:sz w:val="24"/>
          <w:szCs w:val="24"/>
        </w:rPr>
        <w:t>)(</w:t>
      </w:r>
      <w:proofErr w:type="gramEnd"/>
      <w:r w:rsidR="001E7E73">
        <w:rPr>
          <w:rFonts w:ascii="Source Serif Pro" w:eastAsia="Source Serif Pro" w:hAnsi="Source Serif Pro" w:cs="Source Serif Pro"/>
          <w:sz w:val="24"/>
          <w:szCs w:val="24"/>
        </w:rPr>
        <w:t>3) nonprofit, public charity, governed by a volunteer board of directors, that has been assisting donors fulfill their philanthropic dreams since 1982.  Our mission is to help people who care make lasting contributions to causes that matter. Community Foundation of Henderson County is a highly visible, philanthropic leader directed by an engaged and committed board, staffed by qualified employees, empowering donors at all levels to invest in professionally managed charitable funds that address community needs.</w:t>
      </w:r>
    </w:p>
    <w:p w14:paraId="00000025" w14:textId="77777777" w:rsidR="00B60069" w:rsidRDefault="00B60069">
      <w:pPr>
        <w:spacing w:line="240" w:lineRule="auto"/>
        <w:rPr>
          <w:rFonts w:ascii="Source Serif Pro" w:eastAsia="Source Serif Pro" w:hAnsi="Source Serif Pro" w:cs="Source Serif Pro"/>
          <w:sz w:val="24"/>
          <w:szCs w:val="24"/>
        </w:rPr>
      </w:pPr>
    </w:p>
    <w:p w14:paraId="00000026"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27" w14:textId="77777777" w:rsidR="00B60069" w:rsidRDefault="00B60069">
      <w:pPr>
        <w:spacing w:line="240" w:lineRule="auto"/>
        <w:rPr>
          <w:rFonts w:ascii="Source Serif Pro" w:eastAsia="Source Serif Pro" w:hAnsi="Source Serif Pro" w:cs="Source Serif Pro"/>
          <w:sz w:val="24"/>
          <w:szCs w:val="24"/>
        </w:rPr>
      </w:pPr>
    </w:p>
    <w:p w14:paraId="00000028" w14:textId="77777777" w:rsidR="00B60069" w:rsidRDefault="001E7E73">
      <w:pPr>
        <w:numPr>
          <w:ilvl w:val="0"/>
          <w:numId w:val="8"/>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Food Insecurity</w:t>
      </w:r>
    </w:p>
    <w:p w14:paraId="00000029" w14:textId="77777777" w:rsidR="00B60069" w:rsidRDefault="001E7E73">
      <w:pPr>
        <w:numPr>
          <w:ilvl w:val="0"/>
          <w:numId w:val="8"/>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Leadership</w:t>
      </w:r>
    </w:p>
    <w:p w14:paraId="0000002A" w14:textId="77777777" w:rsidR="00B60069" w:rsidRDefault="001E7E73">
      <w:pPr>
        <w:numPr>
          <w:ilvl w:val="0"/>
          <w:numId w:val="8"/>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Homelessness and Housing</w:t>
      </w:r>
    </w:p>
    <w:p w14:paraId="0000002B" w14:textId="77777777" w:rsidR="00B60069" w:rsidRDefault="00B60069">
      <w:pPr>
        <w:spacing w:line="240" w:lineRule="auto"/>
        <w:ind w:left="720"/>
        <w:rPr>
          <w:rFonts w:ascii="Source Serif Pro" w:eastAsia="Source Serif Pro" w:hAnsi="Source Serif Pro" w:cs="Source Serif Pro"/>
          <w:sz w:val="24"/>
          <w:szCs w:val="24"/>
        </w:rPr>
      </w:pPr>
    </w:p>
    <w:p w14:paraId="0000002C"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Katie Allison, Communications Specialist- </w:t>
      </w:r>
      <w:hyperlink r:id="rId13">
        <w:r>
          <w:rPr>
            <w:rFonts w:ascii="Source Serif Pro" w:eastAsia="Source Serif Pro" w:hAnsi="Source Serif Pro" w:cs="Source Serif Pro"/>
            <w:color w:val="1155CC"/>
            <w:sz w:val="24"/>
            <w:szCs w:val="24"/>
            <w:u w:val="single"/>
          </w:rPr>
          <w:t>kallison@cfhcforever.org</w:t>
        </w:r>
      </w:hyperlink>
      <w:r>
        <w:rPr>
          <w:rFonts w:ascii="Source Serif Pro" w:eastAsia="Source Serif Pro" w:hAnsi="Source Serif Pro" w:cs="Source Serif Pro"/>
          <w:sz w:val="24"/>
          <w:szCs w:val="24"/>
        </w:rPr>
        <w:t xml:space="preserve"> </w:t>
      </w:r>
    </w:p>
    <w:p w14:paraId="0000002D" w14:textId="77777777" w:rsidR="00B60069" w:rsidRDefault="00B60069">
      <w:pPr>
        <w:spacing w:line="240" w:lineRule="auto"/>
        <w:rPr>
          <w:rFonts w:ascii="Source Serif Pro" w:eastAsia="Source Serif Pro" w:hAnsi="Source Serif Pro" w:cs="Source Serif Pro"/>
          <w:sz w:val="24"/>
          <w:szCs w:val="24"/>
        </w:rPr>
      </w:pPr>
    </w:p>
    <w:p w14:paraId="0000002E" w14:textId="77777777" w:rsidR="00B60069" w:rsidRDefault="004348AF">
      <w:pPr>
        <w:spacing w:line="240" w:lineRule="auto"/>
        <w:rPr>
          <w:rFonts w:ascii="Source Serif Pro" w:eastAsia="Source Serif Pro" w:hAnsi="Source Serif Pro" w:cs="Source Serif Pro"/>
          <w:sz w:val="24"/>
          <w:szCs w:val="24"/>
        </w:rPr>
      </w:pPr>
      <w:r>
        <w:pict w14:anchorId="23A2496D">
          <v:rect id="_x0000_i1028" style="width:0;height:1.5pt" o:hralign="center" o:hrstd="t" o:hr="t" fillcolor="#a0a0a0" stroked="f"/>
        </w:pict>
      </w:r>
    </w:p>
    <w:p w14:paraId="0000002F" w14:textId="77777777" w:rsidR="00B60069" w:rsidRDefault="00B60069">
      <w:pPr>
        <w:spacing w:line="240" w:lineRule="auto"/>
        <w:rPr>
          <w:rFonts w:ascii="Source Serif Pro" w:eastAsia="Source Serif Pro" w:hAnsi="Source Serif Pro" w:cs="Source Serif Pro"/>
          <w:b/>
          <w:sz w:val="24"/>
          <w:szCs w:val="24"/>
        </w:rPr>
      </w:pPr>
    </w:p>
    <w:p w14:paraId="00000030" w14:textId="77777777" w:rsidR="00B60069" w:rsidRDefault="004348AF">
      <w:pPr>
        <w:spacing w:line="240" w:lineRule="auto"/>
        <w:rPr>
          <w:rFonts w:ascii="Source Serif Pro" w:eastAsia="Source Serif Pro" w:hAnsi="Source Serif Pro" w:cs="Source Serif Pro"/>
          <w:sz w:val="24"/>
          <w:szCs w:val="24"/>
        </w:rPr>
      </w:pPr>
      <w:hyperlink r:id="rId14">
        <w:r w:rsidR="001E7E73">
          <w:rPr>
            <w:rFonts w:ascii="Source Serif Pro" w:eastAsia="Source Serif Pro" w:hAnsi="Source Serif Pro" w:cs="Source Serif Pro"/>
            <w:b/>
            <w:color w:val="1155CC"/>
            <w:sz w:val="36"/>
            <w:szCs w:val="36"/>
            <w:u w:val="single"/>
          </w:rPr>
          <w:t>Community Foundation of Western North Carolina</w:t>
        </w:r>
      </w:hyperlink>
      <w:r w:rsidR="001E7E73">
        <w:rPr>
          <w:rFonts w:ascii="Source Serif Pro" w:eastAsia="Source Serif Pro" w:hAnsi="Source Serif Pro" w:cs="Source Serif Pro"/>
          <w:sz w:val="24"/>
          <w:szCs w:val="24"/>
        </w:rPr>
        <w:t xml:space="preserve"> -- The Community Foundation is a nonprofit organization established in 1978 to build a permanent pool of charitable capital for the 18 counties of Western North Carolina. We work with individuals, families, and corporations to create and manage charitable funds and make grants to nonprofits or public agencies in our region. In partnership with </w:t>
      </w:r>
      <w:proofErr w:type="spellStart"/>
      <w:r w:rsidR="001E7E73">
        <w:rPr>
          <w:rFonts w:ascii="Source Serif Pro" w:eastAsia="Source Serif Pro" w:hAnsi="Source Serif Pro" w:cs="Source Serif Pro"/>
          <w:sz w:val="24"/>
          <w:szCs w:val="24"/>
        </w:rPr>
        <w:t>fundholders</w:t>
      </w:r>
      <w:proofErr w:type="spellEnd"/>
      <w:r w:rsidR="001E7E73">
        <w:rPr>
          <w:rFonts w:ascii="Source Serif Pro" w:eastAsia="Source Serif Pro" w:hAnsi="Source Serif Pro" w:cs="Source Serif Pro"/>
          <w:sz w:val="24"/>
          <w:szCs w:val="24"/>
        </w:rPr>
        <w:t>, the Foundation has awarded more than $276 million in scholarships to students and grants to nonprofit organizations and public institutions across our 18-county region and beyond. We manage $404 million (March 2021) in assets with a long-term investment strategy that permanently protects and grows these funds.</w:t>
      </w:r>
    </w:p>
    <w:p w14:paraId="00000031" w14:textId="77777777" w:rsidR="00B60069" w:rsidRDefault="00B60069">
      <w:pPr>
        <w:spacing w:line="240" w:lineRule="auto"/>
        <w:rPr>
          <w:rFonts w:ascii="Source Serif Pro" w:eastAsia="Source Serif Pro" w:hAnsi="Source Serif Pro" w:cs="Source Serif Pro"/>
          <w:sz w:val="24"/>
          <w:szCs w:val="24"/>
        </w:rPr>
      </w:pPr>
    </w:p>
    <w:p w14:paraId="00000032" w14:textId="77777777" w:rsidR="00B60069" w:rsidRDefault="00B60069">
      <w:pPr>
        <w:spacing w:line="240" w:lineRule="auto"/>
        <w:rPr>
          <w:rFonts w:ascii="Source Serif Pro" w:eastAsia="Source Serif Pro" w:hAnsi="Source Serif Pro" w:cs="Source Serif Pro"/>
          <w:sz w:val="24"/>
          <w:szCs w:val="24"/>
        </w:rPr>
      </w:pPr>
    </w:p>
    <w:p w14:paraId="00000033" w14:textId="77777777" w:rsidR="00B60069" w:rsidRDefault="00B60069">
      <w:pPr>
        <w:spacing w:line="240" w:lineRule="auto"/>
        <w:rPr>
          <w:rFonts w:ascii="Source Serif Pro" w:eastAsia="Source Serif Pro" w:hAnsi="Source Serif Pro" w:cs="Source Serif Pro"/>
          <w:sz w:val="24"/>
          <w:szCs w:val="24"/>
        </w:rPr>
      </w:pPr>
    </w:p>
    <w:p w14:paraId="00000034"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35" w14:textId="77777777" w:rsidR="00B60069" w:rsidRDefault="00B60069">
      <w:pPr>
        <w:spacing w:line="240" w:lineRule="auto"/>
        <w:rPr>
          <w:rFonts w:ascii="Source Serif Pro" w:eastAsia="Source Serif Pro" w:hAnsi="Source Serif Pro" w:cs="Source Serif Pro"/>
          <w:sz w:val="24"/>
          <w:szCs w:val="24"/>
        </w:rPr>
      </w:pPr>
    </w:p>
    <w:p w14:paraId="00000036" w14:textId="77777777"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Early Childhood Development</w:t>
      </w:r>
    </w:p>
    <w:p w14:paraId="00000037" w14:textId="77777777"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Food and Farming</w:t>
      </w:r>
    </w:p>
    <w:p w14:paraId="00000038" w14:textId="4C221394"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Human Services</w:t>
      </w:r>
    </w:p>
    <w:p w14:paraId="00000039" w14:textId="77777777" w:rsidR="00B60069" w:rsidRDefault="001E7E73">
      <w:pPr>
        <w:numPr>
          <w:ilvl w:val="0"/>
          <w:numId w:val="6"/>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Natural and Cultural Resources</w:t>
      </w:r>
    </w:p>
    <w:p w14:paraId="0000003A" w14:textId="77777777" w:rsidR="00B60069" w:rsidRDefault="00B60069">
      <w:pPr>
        <w:spacing w:line="240" w:lineRule="auto"/>
        <w:rPr>
          <w:rFonts w:ascii="Source Serif Pro" w:eastAsia="Source Serif Pro" w:hAnsi="Source Serif Pro" w:cs="Source Serif Pro"/>
          <w:sz w:val="24"/>
          <w:szCs w:val="24"/>
        </w:rPr>
      </w:pPr>
    </w:p>
    <w:p w14:paraId="0000003B"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Philip Belcher, VP of Programs- </w:t>
      </w:r>
      <w:hyperlink r:id="rId15">
        <w:r>
          <w:rPr>
            <w:rFonts w:ascii="Source Serif Pro" w:eastAsia="Source Serif Pro" w:hAnsi="Source Serif Pro" w:cs="Source Serif Pro"/>
            <w:color w:val="1155CC"/>
            <w:sz w:val="24"/>
            <w:szCs w:val="24"/>
            <w:u w:val="single"/>
          </w:rPr>
          <w:t>belcher@cfwnc.org</w:t>
        </w:r>
      </w:hyperlink>
    </w:p>
    <w:p w14:paraId="0000003C" w14:textId="77777777" w:rsidR="00B60069" w:rsidRDefault="00B60069">
      <w:pPr>
        <w:spacing w:line="240" w:lineRule="auto"/>
        <w:rPr>
          <w:rFonts w:ascii="Source Serif Pro" w:eastAsia="Source Serif Pro" w:hAnsi="Source Serif Pro" w:cs="Source Serif Pro"/>
          <w:sz w:val="24"/>
          <w:szCs w:val="24"/>
        </w:rPr>
      </w:pPr>
    </w:p>
    <w:p w14:paraId="0000003D" w14:textId="77777777" w:rsidR="00B60069" w:rsidRDefault="004348AF">
      <w:pPr>
        <w:spacing w:line="240" w:lineRule="auto"/>
        <w:rPr>
          <w:rFonts w:ascii="Source Serif Pro" w:eastAsia="Source Serif Pro" w:hAnsi="Source Serif Pro" w:cs="Source Serif Pro"/>
          <w:sz w:val="24"/>
          <w:szCs w:val="24"/>
        </w:rPr>
      </w:pPr>
      <w:r>
        <w:pict w14:anchorId="6F252C59">
          <v:rect id="_x0000_i1029" style="width:0;height:1.5pt" o:hralign="center" o:hrstd="t" o:hr="t" fillcolor="#a0a0a0" stroked="f"/>
        </w:pict>
      </w:r>
    </w:p>
    <w:p w14:paraId="0000003E" w14:textId="77777777" w:rsidR="00B60069" w:rsidRDefault="00B60069">
      <w:pPr>
        <w:spacing w:line="240" w:lineRule="auto"/>
        <w:rPr>
          <w:rFonts w:ascii="Source Serif Pro" w:eastAsia="Source Serif Pro" w:hAnsi="Source Serif Pro" w:cs="Source Serif Pro"/>
          <w:b/>
          <w:sz w:val="24"/>
          <w:szCs w:val="24"/>
        </w:rPr>
      </w:pPr>
    </w:p>
    <w:p w14:paraId="0000003F" w14:textId="77777777" w:rsidR="00B60069" w:rsidRDefault="004348AF">
      <w:pPr>
        <w:spacing w:line="240" w:lineRule="auto"/>
        <w:rPr>
          <w:rFonts w:ascii="Source Serif Pro" w:eastAsia="Source Serif Pro" w:hAnsi="Source Serif Pro" w:cs="Source Serif Pro"/>
          <w:sz w:val="24"/>
          <w:szCs w:val="24"/>
        </w:rPr>
      </w:pPr>
      <w:hyperlink r:id="rId16">
        <w:r w:rsidR="001E7E73">
          <w:rPr>
            <w:rFonts w:ascii="Source Serif Pro" w:eastAsia="Source Serif Pro" w:hAnsi="Source Serif Pro" w:cs="Source Serif Pro"/>
            <w:b/>
            <w:color w:val="1155CC"/>
            <w:sz w:val="36"/>
            <w:szCs w:val="36"/>
            <w:u w:val="single"/>
          </w:rPr>
          <w:t xml:space="preserve">Cherokee Preservation </w:t>
        </w:r>
        <w:proofErr w:type="gramStart"/>
        <w:r w:rsidR="001E7E73">
          <w:rPr>
            <w:rFonts w:ascii="Source Serif Pro" w:eastAsia="Source Serif Pro" w:hAnsi="Source Serif Pro" w:cs="Source Serif Pro"/>
            <w:b/>
            <w:color w:val="1155CC"/>
            <w:sz w:val="36"/>
            <w:szCs w:val="36"/>
            <w:u w:val="single"/>
          </w:rPr>
          <w:t>Foundation</w:t>
        </w:r>
      </w:hyperlink>
      <w:r w:rsidR="001E7E73">
        <w:rPr>
          <w:rFonts w:ascii="Source Serif Pro" w:eastAsia="Source Serif Pro" w:hAnsi="Source Serif Pro" w:cs="Source Serif Pro"/>
          <w:sz w:val="24"/>
          <w:szCs w:val="24"/>
        </w:rPr>
        <w:t>-- The</w:t>
      </w:r>
      <w:proofErr w:type="gramEnd"/>
      <w:r w:rsidR="001E7E73">
        <w:rPr>
          <w:rFonts w:ascii="Source Serif Pro" w:eastAsia="Source Serif Pro" w:hAnsi="Source Serif Pro" w:cs="Source Serif Pro"/>
          <w:sz w:val="24"/>
          <w:szCs w:val="24"/>
        </w:rPr>
        <w:t xml:space="preserve"> Cherokee Preservation Foundation’s mission is to preserve our native culture, protect and enhance our natural environment, and create appropriate and diverse economic opportunities in order to improve the quality of life for the Eastern Band of Cherokee Indians (EBCI) and our neighbors in Western North Carolina.</w:t>
      </w:r>
    </w:p>
    <w:p w14:paraId="00000040" w14:textId="77777777" w:rsidR="00B60069" w:rsidRDefault="00B60069">
      <w:pPr>
        <w:spacing w:line="240" w:lineRule="auto"/>
        <w:rPr>
          <w:rFonts w:ascii="Source Serif Pro" w:eastAsia="Source Serif Pro" w:hAnsi="Source Serif Pro" w:cs="Source Serif Pro"/>
          <w:sz w:val="24"/>
          <w:szCs w:val="24"/>
        </w:rPr>
      </w:pPr>
    </w:p>
    <w:p w14:paraId="00000041"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42" w14:textId="77777777" w:rsidR="00B60069" w:rsidRDefault="00B60069">
      <w:pPr>
        <w:spacing w:line="240" w:lineRule="auto"/>
        <w:rPr>
          <w:rFonts w:ascii="Source Serif Pro" w:eastAsia="Source Serif Pro" w:hAnsi="Source Serif Pro" w:cs="Source Serif Pro"/>
          <w:sz w:val="24"/>
          <w:szCs w:val="24"/>
        </w:rPr>
      </w:pPr>
    </w:p>
    <w:p w14:paraId="00000043" w14:textId="77777777" w:rsidR="00B60069" w:rsidRDefault="001E7E73">
      <w:pPr>
        <w:numPr>
          <w:ilvl w:val="0"/>
          <w:numId w:val="4"/>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Cultural Preservation</w:t>
      </w:r>
    </w:p>
    <w:p w14:paraId="00000044" w14:textId="77777777" w:rsidR="00B60069" w:rsidRDefault="001E7E73">
      <w:pPr>
        <w:numPr>
          <w:ilvl w:val="0"/>
          <w:numId w:val="4"/>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Economic &amp; Workforce Development</w:t>
      </w:r>
    </w:p>
    <w:p w14:paraId="00000045" w14:textId="77777777" w:rsidR="00B60069" w:rsidRDefault="001E7E73">
      <w:pPr>
        <w:numPr>
          <w:ilvl w:val="0"/>
          <w:numId w:val="4"/>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Environmental Preservation</w:t>
      </w:r>
    </w:p>
    <w:p w14:paraId="00000046" w14:textId="77777777" w:rsidR="00B60069" w:rsidRDefault="00B60069">
      <w:pPr>
        <w:spacing w:line="240" w:lineRule="auto"/>
        <w:rPr>
          <w:rFonts w:ascii="Source Serif Pro" w:eastAsia="Source Serif Pro" w:hAnsi="Source Serif Pro" w:cs="Source Serif Pro"/>
          <w:sz w:val="24"/>
          <w:szCs w:val="24"/>
        </w:rPr>
      </w:pPr>
    </w:p>
    <w:p w14:paraId="00000047"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Deb Owle, Program Operations Manager- </w:t>
      </w:r>
      <w:hyperlink r:id="rId17">
        <w:r>
          <w:rPr>
            <w:rFonts w:ascii="Source Serif Pro" w:eastAsia="Source Serif Pro" w:hAnsi="Source Serif Pro" w:cs="Source Serif Pro"/>
            <w:color w:val="1155CC"/>
            <w:sz w:val="24"/>
            <w:szCs w:val="24"/>
            <w:u w:val="single"/>
          </w:rPr>
          <w:t>dowle@cherokeepreservation.org</w:t>
        </w:r>
      </w:hyperlink>
    </w:p>
    <w:p w14:paraId="00000048" w14:textId="77777777" w:rsidR="00B60069" w:rsidRDefault="00B60069">
      <w:pPr>
        <w:spacing w:line="240" w:lineRule="auto"/>
        <w:rPr>
          <w:rFonts w:ascii="Source Serif Pro" w:eastAsia="Source Serif Pro" w:hAnsi="Source Serif Pro" w:cs="Source Serif Pro"/>
          <w:sz w:val="24"/>
          <w:szCs w:val="24"/>
        </w:rPr>
      </w:pPr>
    </w:p>
    <w:p w14:paraId="00000049" w14:textId="77777777" w:rsidR="00B60069" w:rsidRDefault="004348AF">
      <w:pPr>
        <w:spacing w:line="240" w:lineRule="auto"/>
        <w:rPr>
          <w:rFonts w:ascii="Source Serif Pro" w:eastAsia="Source Serif Pro" w:hAnsi="Source Serif Pro" w:cs="Source Serif Pro"/>
          <w:sz w:val="24"/>
          <w:szCs w:val="24"/>
        </w:rPr>
      </w:pPr>
      <w:r>
        <w:pict w14:anchorId="64A0D76B">
          <v:rect id="_x0000_i1030" style="width:0;height:1.5pt" o:hralign="center" o:hrstd="t" o:hr="t" fillcolor="#a0a0a0" stroked="f"/>
        </w:pict>
      </w:r>
    </w:p>
    <w:p w14:paraId="0000004A" w14:textId="77777777" w:rsidR="00B60069" w:rsidRDefault="00B60069">
      <w:pPr>
        <w:spacing w:line="240" w:lineRule="auto"/>
        <w:rPr>
          <w:rFonts w:ascii="Source Serif Pro" w:eastAsia="Source Serif Pro" w:hAnsi="Source Serif Pro" w:cs="Source Serif Pro"/>
          <w:sz w:val="24"/>
          <w:szCs w:val="24"/>
        </w:rPr>
      </w:pPr>
    </w:p>
    <w:p w14:paraId="0000004B" w14:textId="77777777" w:rsidR="00B60069" w:rsidRDefault="004348AF">
      <w:pPr>
        <w:spacing w:line="240" w:lineRule="auto"/>
        <w:rPr>
          <w:rFonts w:ascii="Source Serif Pro" w:eastAsia="Source Serif Pro" w:hAnsi="Source Serif Pro" w:cs="Source Serif Pro"/>
          <w:color w:val="222222"/>
          <w:sz w:val="24"/>
          <w:szCs w:val="24"/>
        </w:rPr>
      </w:pPr>
      <w:hyperlink r:id="rId18">
        <w:r w:rsidR="001E7E73">
          <w:rPr>
            <w:rFonts w:ascii="Source Serif Pro" w:eastAsia="Source Serif Pro" w:hAnsi="Source Serif Pro" w:cs="Source Serif Pro"/>
            <w:b/>
            <w:color w:val="1155CC"/>
            <w:sz w:val="36"/>
            <w:szCs w:val="36"/>
            <w:u w:val="single"/>
          </w:rPr>
          <w:t>Dogwood Health Trust</w:t>
        </w:r>
      </w:hyperlink>
      <w:r w:rsidR="001E7E73">
        <w:rPr>
          <w:rFonts w:ascii="Source Serif Pro" w:eastAsia="Source Serif Pro" w:hAnsi="Source Serif Pro" w:cs="Source Serif Pro"/>
          <w:sz w:val="24"/>
          <w:szCs w:val="24"/>
        </w:rPr>
        <w:t xml:space="preserve"> -- </w:t>
      </w:r>
      <w:r w:rsidR="001E7E73">
        <w:rPr>
          <w:rFonts w:ascii="Source Serif Pro" w:eastAsia="Source Serif Pro" w:hAnsi="Source Serif Pro" w:cs="Source Serif Pro"/>
          <w:color w:val="222222"/>
          <w:sz w:val="24"/>
          <w:szCs w:val="24"/>
        </w:rPr>
        <w:t>Dogwood Health Trust is a North Carolina nonprofit corporation with the sole purpose of dramatically improving the health and well-being of all people and communities, serving 18 counties and the Qualla Boundary in Western North Carolina. Dogwood Health Trust was created from the net proceeds of the sale of Mission Hospital and helps to further enhance the health and well-being of people in Western North Carolina by focusing on programs, initiatives and infrastructure that address all factors influencing health (often referred to as the social determinants of health). We are interested in projects that address our strategic priorities and align with our overarching commitment to diversity, equity and inclusion. We are also interested in projects related to improving broadband access to support education and healthcare, bridging rural divides, and addressing racial equity issues specifically.</w:t>
      </w:r>
    </w:p>
    <w:p w14:paraId="0000004C" w14:textId="77777777" w:rsidR="00B60069" w:rsidRDefault="001E7E73">
      <w:pPr>
        <w:shd w:val="clear" w:color="auto" w:fill="FFFFFF"/>
        <w:spacing w:before="240"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Focus Areas:</w:t>
      </w:r>
    </w:p>
    <w:p w14:paraId="0000004D" w14:textId="77777777" w:rsidR="00B60069" w:rsidRDefault="001E7E73">
      <w:pPr>
        <w:numPr>
          <w:ilvl w:val="0"/>
          <w:numId w:val="15"/>
        </w:numPr>
        <w:shd w:val="clear" w:color="auto" w:fill="FFFFFF"/>
        <w:spacing w:before="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Housing</w:t>
      </w:r>
    </w:p>
    <w:p w14:paraId="0000004E" w14:textId="77777777" w:rsidR="00B60069" w:rsidRDefault="001E7E73">
      <w:pPr>
        <w:numPr>
          <w:ilvl w:val="0"/>
          <w:numId w:val="15"/>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Education</w:t>
      </w:r>
    </w:p>
    <w:p w14:paraId="0000004F" w14:textId="77777777" w:rsidR="00B60069" w:rsidRDefault="001E7E73">
      <w:pPr>
        <w:numPr>
          <w:ilvl w:val="0"/>
          <w:numId w:val="15"/>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Economic Opportunity</w:t>
      </w:r>
    </w:p>
    <w:p w14:paraId="00000050" w14:textId="77777777" w:rsidR="00B60069" w:rsidRDefault="001E7E73">
      <w:pPr>
        <w:numPr>
          <w:ilvl w:val="0"/>
          <w:numId w:val="15"/>
        </w:numPr>
        <w:shd w:val="clear" w:color="auto" w:fill="FFFFFF"/>
        <w:spacing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Health and Wellness</w:t>
      </w:r>
    </w:p>
    <w:p w14:paraId="00000051"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William Buster, Senior VP of Impact- </w:t>
      </w:r>
      <w:hyperlink r:id="rId19">
        <w:r>
          <w:rPr>
            <w:rFonts w:ascii="Source Serif Pro" w:eastAsia="Source Serif Pro" w:hAnsi="Source Serif Pro" w:cs="Source Serif Pro"/>
            <w:color w:val="1155CC"/>
            <w:sz w:val="24"/>
            <w:szCs w:val="24"/>
            <w:u w:val="single"/>
          </w:rPr>
          <w:t>w.buster@dht.org</w:t>
        </w:r>
      </w:hyperlink>
    </w:p>
    <w:p w14:paraId="00000052" w14:textId="77777777" w:rsidR="00B60069" w:rsidRDefault="00B60069">
      <w:pPr>
        <w:spacing w:line="240" w:lineRule="auto"/>
        <w:rPr>
          <w:rFonts w:ascii="Source Serif Pro" w:eastAsia="Source Serif Pro" w:hAnsi="Source Serif Pro" w:cs="Source Serif Pro"/>
          <w:sz w:val="24"/>
          <w:szCs w:val="24"/>
        </w:rPr>
      </w:pPr>
    </w:p>
    <w:p w14:paraId="00000053" w14:textId="77777777" w:rsidR="00B60069" w:rsidRDefault="004348AF">
      <w:pPr>
        <w:spacing w:line="240" w:lineRule="auto"/>
        <w:rPr>
          <w:rFonts w:ascii="Source Serif Pro" w:eastAsia="Source Serif Pro" w:hAnsi="Source Serif Pro" w:cs="Source Serif Pro"/>
          <w:sz w:val="24"/>
          <w:szCs w:val="24"/>
        </w:rPr>
      </w:pPr>
      <w:r>
        <w:pict w14:anchorId="03C6DB0A">
          <v:rect id="_x0000_i1031" style="width:0;height:1.5pt" o:hralign="center" o:hrstd="t" o:hr="t" fillcolor="#a0a0a0" stroked="f"/>
        </w:pict>
      </w:r>
    </w:p>
    <w:p w14:paraId="00000054" w14:textId="77777777" w:rsidR="00B60069" w:rsidRDefault="00B60069">
      <w:pPr>
        <w:spacing w:line="240" w:lineRule="auto"/>
        <w:rPr>
          <w:rFonts w:ascii="Source Serif Pro" w:eastAsia="Source Serif Pro" w:hAnsi="Source Serif Pro" w:cs="Source Serif Pro"/>
          <w:b/>
          <w:sz w:val="24"/>
          <w:szCs w:val="24"/>
        </w:rPr>
      </w:pPr>
    </w:p>
    <w:p w14:paraId="00000055" w14:textId="77777777" w:rsidR="00B60069" w:rsidRDefault="004348AF">
      <w:pPr>
        <w:spacing w:line="240" w:lineRule="auto"/>
        <w:rPr>
          <w:rFonts w:ascii="Source Serif Pro" w:eastAsia="Source Serif Pro" w:hAnsi="Source Serif Pro" w:cs="Source Serif Pro"/>
          <w:color w:val="222222"/>
          <w:sz w:val="24"/>
          <w:szCs w:val="24"/>
        </w:rPr>
      </w:pPr>
      <w:hyperlink r:id="rId20">
        <w:r w:rsidR="001E7E73">
          <w:rPr>
            <w:rFonts w:ascii="Source Serif Pro" w:eastAsia="Source Serif Pro" w:hAnsi="Source Serif Pro" w:cs="Source Serif Pro"/>
            <w:b/>
            <w:color w:val="1155CC"/>
            <w:sz w:val="36"/>
            <w:szCs w:val="36"/>
            <w:u w:val="single"/>
          </w:rPr>
          <w:t>EDA (U.S. Economic Development Administration)</w:t>
        </w:r>
      </w:hyperlink>
      <w:r w:rsidR="001E7E73">
        <w:rPr>
          <w:rFonts w:ascii="Source Serif Pro" w:eastAsia="Source Serif Pro" w:hAnsi="Source Serif Pro" w:cs="Source Serif Pro"/>
          <w:sz w:val="24"/>
          <w:szCs w:val="24"/>
        </w:rPr>
        <w:t xml:space="preserve"> -- </w:t>
      </w:r>
      <w:r w:rsidR="001E7E73">
        <w:rPr>
          <w:rFonts w:ascii="Source Serif Pro" w:eastAsia="Source Serif Pro" w:hAnsi="Source Serif Pro" w:cs="Source Serif Pro"/>
          <w:color w:val="222222"/>
          <w:sz w:val="24"/>
          <w:szCs w:val="24"/>
        </w:rPr>
        <w:t xml:space="preserve">The United States Economic Development Administration (EDA) provides grant assistance to support construction, technical assistance, planning, and capacity building projects that support business start-up and expansion in towns and cities all across the country to build strong, durable, and resilient local economies that produce good wages for American workers. EDA partners with regional economic development partners to advance locally-developed projects that link to the region’s longer-term, sustainable economic development strategies. Applications for EDA assistance must support a project region that meets distress based on per capita income, unemployment rate, or special need.  Generally, the amount of an EDA award may not exceed 50 percent of the total cost of the project.  </w:t>
      </w:r>
    </w:p>
    <w:p w14:paraId="00000056" w14:textId="77777777" w:rsidR="00B60069" w:rsidRDefault="001E7E73">
      <w:pPr>
        <w:shd w:val="clear" w:color="auto" w:fill="FFFFFF"/>
        <w:spacing w:before="240"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Focus Areas:</w:t>
      </w:r>
    </w:p>
    <w:p w14:paraId="00000057" w14:textId="77777777" w:rsidR="00B60069" w:rsidRDefault="001E7E73">
      <w:pPr>
        <w:numPr>
          <w:ilvl w:val="0"/>
          <w:numId w:val="9"/>
        </w:numPr>
        <w:shd w:val="clear" w:color="auto" w:fill="FFFFFF"/>
        <w:spacing w:before="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Equity</w:t>
      </w:r>
    </w:p>
    <w:p w14:paraId="00000058" w14:textId="77777777" w:rsidR="00B60069" w:rsidRDefault="001E7E73">
      <w:pPr>
        <w:numPr>
          <w:ilvl w:val="0"/>
          <w:numId w:val="9"/>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Recovery and Resiliency</w:t>
      </w:r>
    </w:p>
    <w:p w14:paraId="00000059" w14:textId="77777777" w:rsidR="00B60069" w:rsidRDefault="001E7E73">
      <w:pPr>
        <w:numPr>
          <w:ilvl w:val="0"/>
          <w:numId w:val="9"/>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Workforce Development</w:t>
      </w:r>
    </w:p>
    <w:p w14:paraId="0000005A" w14:textId="77777777" w:rsidR="00B60069" w:rsidRDefault="001E7E73">
      <w:pPr>
        <w:numPr>
          <w:ilvl w:val="0"/>
          <w:numId w:val="9"/>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lastRenderedPageBreak/>
        <w:t>Manufacturing</w:t>
      </w:r>
    </w:p>
    <w:p w14:paraId="0000005B" w14:textId="77777777" w:rsidR="00B60069" w:rsidRDefault="001E7E73">
      <w:pPr>
        <w:numPr>
          <w:ilvl w:val="0"/>
          <w:numId w:val="9"/>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Technology-Based Economic Development</w:t>
      </w:r>
    </w:p>
    <w:p w14:paraId="0000005C" w14:textId="77777777" w:rsidR="00B60069" w:rsidRDefault="001E7E73">
      <w:pPr>
        <w:numPr>
          <w:ilvl w:val="0"/>
          <w:numId w:val="9"/>
        </w:numPr>
        <w:shd w:val="clear" w:color="auto" w:fill="FFFFFF"/>
        <w:spacing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Environmentally-Sustainable Development</w:t>
      </w:r>
    </w:p>
    <w:p w14:paraId="0000005D" w14:textId="77777777" w:rsidR="00B60069" w:rsidRDefault="001E7E73">
      <w:pPr>
        <w:numPr>
          <w:ilvl w:val="0"/>
          <w:numId w:val="9"/>
        </w:numPr>
        <w:shd w:val="clear" w:color="auto" w:fill="FFFFFF"/>
        <w:spacing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Exports and FDI</w:t>
      </w:r>
    </w:p>
    <w:p w14:paraId="0000005E"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Hillary Sherman, N.C. Economic Development Administration Representative</w:t>
      </w:r>
      <w:proofErr w:type="gramStart"/>
      <w:r>
        <w:rPr>
          <w:rFonts w:ascii="Source Serif Pro" w:eastAsia="Source Serif Pro" w:hAnsi="Source Serif Pro" w:cs="Source Serif Pro"/>
          <w:sz w:val="24"/>
          <w:szCs w:val="24"/>
        </w:rPr>
        <w:t xml:space="preserve">-  </w:t>
      </w:r>
      <w:proofErr w:type="gramEnd"/>
      <w:r>
        <w:fldChar w:fldCharType="begin"/>
      </w:r>
      <w:r>
        <w:instrText xml:space="preserve"> HYPERLINK "mailto:HSherman@eda.gov" \h </w:instrText>
      </w:r>
      <w:r>
        <w:fldChar w:fldCharType="separate"/>
      </w:r>
      <w:r>
        <w:rPr>
          <w:rFonts w:ascii="Source Serif Pro" w:eastAsia="Source Serif Pro" w:hAnsi="Source Serif Pro" w:cs="Source Serif Pro"/>
          <w:color w:val="1155CC"/>
          <w:sz w:val="24"/>
          <w:szCs w:val="24"/>
          <w:u w:val="single"/>
        </w:rPr>
        <w:t>HSherman@eda.gov</w:t>
      </w:r>
      <w:r>
        <w:rPr>
          <w:rFonts w:ascii="Source Serif Pro" w:eastAsia="Source Serif Pro" w:hAnsi="Source Serif Pro" w:cs="Source Serif Pro"/>
          <w:color w:val="1155CC"/>
          <w:sz w:val="24"/>
          <w:szCs w:val="24"/>
          <w:u w:val="single"/>
        </w:rPr>
        <w:fldChar w:fldCharType="end"/>
      </w:r>
    </w:p>
    <w:p w14:paraId="0000005F" w14:textId="77777777" w:rsidR="00B60069" w:rsidRDefault="00B60069">
      <w:pPr>
        <w:spacing w:line="240" w:lineRule="auto"/>
        <w:rPr>
          <w:rFonts w:ascii="Source Serif Pro" w:eastAsia="Source Serif Pro" w:hAnsi="Source Serif Pro" w:cs="Source Serif Pro"/>
          <w:sz w:val="24"/>
          <w:szCs w:val="24"/>
        </w:rPr>
      </w:pPr>
    </w:p>
    <w:p w14:paraId="00000060" w14:textId="77777777" w:rsidR="00B60069" w:rsidRDefault="004348AF">
      <w:pPr>
        <w:spacing w:line="240" w:lineRule="auto"/>
        <w:rPr>
          <w:rFonts w:ascii="Source Serif Pro" w:eastAsia="Source Serif Pro" w:hAnsi="Source Serif Pro" w:cs="Source Serif Pro"/>
          <w:sz w:val="24"/>
          <w:szCs w:val="24"/>
        </w:rPr>
      </w:pPr>
      <w:r>
        <w:pict w14:anchorId="3459989C">
          <v:rect id="_x0000_i1032" style="width:0;height:1.5pt" o:hralign="center" o:hrstd="t" o:hr="t" fillcolor="#a0a0a0" stroked="f"/>
        </w:pict>
      </w:r>
    </w:p>
    <w:p w14:paraId="00000061" w14:textId="77777777" w:rsidR="00B60069" w:rsidRDefault="00B60069">
      <w:pPr>
        <w:spacing w:line="240" w:lineRule="auto"/>
        <w:rPr>
          <w:rFonts w:ascii="Source Serif Pro" w:eastAsia="Source Serif Pro" w:hAnsi="Source Serif Pro" w:cs="Source Serif Pro"/>
          <w:sz w:val="24"/>
          <w:szCs w:val="24"/>
        </w:rPr>
      </w:pPr>
    </w:p>
    <w:p w14:paraId="00000062" w14:textId="77777777" w:rsidR="00B60069" w:rsidRDefault="004348AF">
      <w:pPr>
        <w:spacing w:line="240" w:lineRule="auto"/>
        <w:rPr>
          <w:rFonts w:ascii="Source Serif Pro" w:eastAsia="Source Serif Pro" w:hAnsi="Source Serif Pro" w:cs="Source Serif Pro"/>
          <w:sz w:val="24"/>
          <w:szCs w:val="24"/>
        </w:rPr>
      </w:pPr>
      <w:hyperlink r:id="rId21">
        <w:r w:rsidR="001E7E73">
          <w:rPr>
            <w:rFonts w:ascii="Source Serif Pro" w:eastAsia="Source Serif Pro" w:hAnsi="Source Serif Pro" w:cs="Source Serif Pro"/>
            <w:b/>
            <w:color w:val="1155CC"/>
            <w:sz w:val="36"/>
            <w:szCs w:val="36"/>
            <w:u w:val="single"/>
          </w:rPr>
          <w:t xml:space="preserve">Great </w:t>
        </w:r>
        <w:proofErr w:type="spellStart"/>
        <w:r w:rsidR="001E7E73">
          <w:rPr>
            <w:rFonts w:ascii="Source Serif Pro" w:eastAsia="Source Serif Pro" w:hAnsi="Source Serif Pro" w:cs="Source Serif Pro"/>
            <w:b/>
            <w:color w:val="1155CC"/>
            <w:sz w:val="36"/>
            <w:szCs w:val="36"/>
            <w:u w:val="single"/>
          </w:rPr>
          <w:t>Smokies</w:t>
        </w:r>
        <w:proofErr w:type="spellEnd"/>
        <w:r w:rsidR="001E7E73">
          <w:rPr>
            <w:rFonts w:ascii="Source Serif Pro" w:eastAsia="Source Serif Pro" w:hAnsi="Source Serif Pro" w:cs="Source Serif Pro"/>
            <w:b/>
            <w:color w:val="1155CC"/>
            <w:sz w:val="36"/>
            <w:szCs w:val="36"/>
            <w:u w:val="single"/>
          </w:rPr>
          <w:t xml:space="preserve"> Health Foundation</w:t>
        </w:r>
      </w:hyperlink>
      <w:r w:rsidR="001E7E73">
        <w:rPr>
          <w:rFonts w:ascii="Source Serif Pro" w:eastAsia="Source Serif Pro" w:hAnsi="Source Serif Pro" w:cs="Source Serif Pro"/>
          <w:sz w:val="24"/>
          <w:szCs w:val="24"/>
        </w:rPr>
        <w:t xml:space="preserve"> -- Great </w:t>
      </w:r>
      <w:proofErr w:type="spellStart"/>
      <w:r w:rsidR="001E7E73">
        <w:rPr>
          <w:rFonts w:ascii="Source Serif Pro" w:eastAsia="Source Serif Pro" w:hAnsi="Source Serif Pro" w:cs="Source Serif Pro"/>
          <w:sz w:val="24"/>
          <w:szCs w:val="24"/>
        </w:rPr>
        <w:t>Smokies</w:t>
      </w:r>
      <w:proofErr w:type="spellEnd"/>
      <w:r w:rsidR="001E7E73">
        <w:rPr>
          <w:rFonts w:ascii="Source Serif Pro" w:eastAsia="Source Serif Pro" w:hAnsi="Source Serif Pro" w:cs="Source Serif Pro"/>
          <w:sz w:val="24"/>
          <w:szCs w:val="24"/>
        </w:rPr>
        <w:t xml:space="preserve"> Health Foundation, a not-for-profit 501(c</w:t>
      </w:r>
      <w:proofErr w:type="gramStart"/>
      <w:r w:rsidR="001E7E73">
        <w:rPr>
          <w:rFonts w:ascii="Source Serif Pro" w:eastAsia="Source Serif Pro" w:hAnsi="Source Serif Pro" w:cs="Source Serif Pro"/>
          <w:sz w:val="24"/>
          <w:szCs w:val="24"/>
        </w:rPr>
        <w:t>)(</w:t>
      </w:r>
      <w:proofErr w:type="gramEnd"/>
      <w:r w:rsidR="001E7E73">
        <w:rPr>
          <w:rFonts w:ascii="Source Serif Pro" w:eastAsia="Source Serif Pro" w:hAnsi="Source Serif Pro" w:cs="Source Serif Pro"/>
          <w:sz w:val="24"/>
          <w:szCs w:val="24"/>
        </w:rPr>
        <w:t xml:space="preserve">3) was created in August 2014 as the legacy organization to West Care Health System (Harris Regional Hospital and Swain County Hospital) with proceeds from their sale to Duke </w:t>
      </w:r>
      <w:proofErr w:type="spellStart"/>
      <w:r w:rsidR="001E7E73">
        <w:rPr>
          <w:rFonts w:ascii="Source Serif Pro" w:eastAsia="Source Serif Pro" w:hAnsi="Source Serif Pro" w:cs="Source Serif Pro"/>
          <w:sz w:val="24"/>
          <w:szCs w:val="24"/>
        </w:rPr>
        <w:t>LifePoint</w:t>
      </w:r>
      <w:proofErr w:type="spellEnd"/>
      <w:r w:rsidR="001E7E73">
        <w:rPr>
          <w:rFonts w:ascii="Source Serif Pro" w:eastAsia="Source Serif Pro" w:hAnsi="Source Serif Pro" w:cs="Source Serif Pro"/>
          <w:sz w:val="24"/>
          <w:szCs w:val="24"/>
        </w:rPr>
        <w:t xml:space="preserve">, a for-profit entity. The mission of the Great </w:t>
      </w:r>
      <w:proofErr w:type="spellStart"/>
      <w:r w:rsidR="001E7E73">
        <w:rPr>
          <w:rFonts w:ascii="Source Serif Pro" w:eastAsia="Source Serif Pro" w:hAnsi="Source Serif Pro" w:cs="Source Serif Pro"/>
          <w:sz w:val="24"/>
          <w:szCs w:val="24"/>
        </w:rPr>
        <w:t>Smokies</w:t>
      </w:r>
      <w:proofErr w:type="spellEnd"/>
      <w:r w:rsidR="001E7E73">
        <w:rPr>
          <w:rFonts w:ascii="Source Serif Pro" w:eastAsia="Source Serif Pro" w:hAnsi="Source Serif Pro" w:cs="Source Serif Pro"/>
          <w:sz w:val="24"/>
          <w:szCs w:val="24"/>
        </w:rPr>
        <w:t xml:space="preserve"> Health Foundation is to improve the health status of the residents of Jackson, Swain, Macon, and Graham counties through investment and collaboration focused on health, wellness, and prevention. The Foundation is governed by a local board with representatives from the communities being served.</w:t>
      </w:r>
    </w:p>
    <w:p w14:paraId="00000063" w14:textId="77777777" w:rsidR="00B60069" w:rsidRDefault="00B60069">
      <w:pPr>
        <w:spacing w:line="240" w:lineRule="auto"/>
        <w:rPr>
          <w:rFonts w:ascii="Source Serif Pro" w:eastAsia="Source Serif Pro" w:hAnsi="Source Serif Pro" w:cs="Source Serif Pro"/>
          <w:sz w:val="24"/>
          <w:szCs w:val="24"/>
        </w:rPr>
      </w:pPr>
    </w:p>
    <w:p w14:paraId="00000064"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w:t>
      </w:r>
    </w:p>
    <w:p w14:paraId="00000065" w14:textId="77777777" w:rsidR="00B60069" w:rsidRDefault="001E7E73">
      <w:pPr>
        <w:numPr>
          <w:ilvl w:val="0"/>
          <w:numId w:val="2"/>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Health, Wellness, and Prevention</w:t>
      </w:r>
    </w:p>
    <w:p w14:paraId="00000066" w14:textId="77777777" w:rsidR="00B60069" w:rsidRDefault="00B60069">
      <w:pPr>
        <w:spacing w:line="240" w:lineRule="auto"/>
        <w:ind w:left="720"/>
        <w:rPr>
          <w:rFonts w:ascii="Source Serif Pro" w:eastAsia="Source Serif Pro" w:hAnsi="Source Serif Pro" w:cs="Source Serif Pro"/>
          <w:sz w:val="24"/>
          <w:szCs w:val="24"/>
        </w:rPr>
      </w:pPr>
    </w:p>
    <w:p w14:paraId="00000067"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Michele </w:t>
      </w:r>
      <w:proofErr w:type="spellStart"/>
      <w:r>
        <w:rPr>
          <w:rFonts w:ascii="Source Serif Pro" w:eastAsia="Source Serif Pro" w:hAnsi="Source Serif Pro" w:cs="Source Serif Pro"/>
          <w:sz w:val="24"/>
          <w:szCs w:val="24"/>
        </w:rPr>
        <w:t>Garashi-Ellick</w:t>
      </w:r>
      <w:proofErr w:type="spellEnd"/>
      <w:r>
        <w:rPr>
          <w:rFonts w:ascii="Source Serif Pro" w:eastAsia="Source Serif Pro" w:hAnsi="Source Serif Pro" w:cs="Source Serif Pro"/>
          <w:sz w:val="24"/>
          <w:szCs w:val="24"/>
        </w:rPr>
        <w:t>, Executive Director</w:t>
      </w:r>
    </w:p>
    <w:p w14:paraId="00000068" w14:textId="77777777" w:rsidR="00B60069" w:rsidRDefault="00B60069">
      <w:pPr>
        <w:spacing w:line="240" w:lineRule="auto"/>
        <w:rPr>
          <w:rFonts w:ascii="Source Serif Pro" w:eastAsia="Source Serif Pro" w:hAnsi="Source Serif Pro" w:cs="Source Serif Pro"/>
          <w:sz w:val="24"/>
          <w:szCs w:val="24"/>
        </w:rPr>
      </w:pPr>
    </w:p>
    <w:p w14:paraId="00000069" w14:textId="77777777" w:rsidR="00B60069" w:rsidRDefault="004348AF">
      <w:pPr>
        <w:spacing w:line="240" w:lineRule="auto"/>
        <w:rPr>
          <w:rFonts w:ascii="Source Serif Pro" w:eastAsia="Source Serif Pro" w:hAnsi="Source Serif Pro" w:cs="Source Serif Pro"/>
          <w:sz w:val="24"/>
          <w:szCs w:val="24"/>
        </w:rPr>
      </w:pPr>
      <w:r>
        <w:pict w14:anchorId="006A59CD">
          <v:rect id="_x0000_i1033" style="width:0;height:1.5pt" o:hralign="center" o:hrstd="t" o:hr="t" fillcolor="#a0a0a0" stroked="f"/>
        </w:pict>
      </w:r>
    </w:p>
    <w:p w14:paraId="0000006A" w14:textId="77777777" w:rsidR="00B60069" w:rsidRDefault="00B60069">
      <w:pPr>
        <w:spacing w:line="240" w:lineRule="auto"/>
        <w:rPr>
          <w:rFonts w:ascii="Source Serif Pro" w:eastAsia="Source Serif Pro" w:hAnsi="Source Serif Pro" w:cs="Source Serif Pro"/>
          <w:b/>
          <w:sz w:val="24"/>
          <w:szCs w:val="24"/>
        </w:rPr>
      </w:pPr>
    </w:p>
    <w:p w14:paraId="0000006B" w14:textId="77777777" w:rsidR="00B60069" w:rsidRDefault="004348AF">
      <w:pPr>
        <w:spacing w:line="240" w:lineRule="auto"/>
        <w:rPr>
          <w:rFonts w:ascii="Source Serif Pro" w:eastAsia="Source Serif Pro" w:hAnsi="Source Serif Pro" w:cs="Source Serif Pro"/>
          <w:color w:val="222222"/>
          <w:sz w:val="24"/>
          <w:szCs w:val="24"/>
        </w:rPr>
      </w:pPr>
      <w:hyperlink r:id="rId22">
        <w:r w:rsidR="001E7E73">
          <w:rPr>
            <w:rFonts w:ascii="Source Serif Pro" w:eastAsia="Source Serif Pro" w:hAnsi="Source Serif Pro" w:cs="Source Serif Pro"/>
            <w:b/>
            <w:color w:val="1155CC"/>
            <w:sz w:val="36"/>
            <w:szCs w:val="36"/>
            <w:u w:val="single"/>
          </w:rPr>
          <w:t xml:space="preserve">N.C. Broadband Infrastructure </w:t>
        </w:r>
        <w:proofErr w:type="gramStart"/>
        <w:r w:rsidR="001E7E73">
          <w:rPr>
            <w:rFonts w:ascii="Source Serif Pro" w:eastAsia="Source Serif Pro" w:hAnsi="Source Serif Pro" w:cs="Source Serif Pro"/>
            <w:b/>
            <w:color w:val="1155CC"/>
            <w:sz w:val="36"/>
            <w:szCs w:val="36"/>
            <w:u w:val="single"/>
          </w:rPr>
          <w:t>Office</w:t>
        </w:r>
      </w:hyperlink>
      <w:r w:rsidR="001E7E73">
        <w:rPr>
          <w:rFonts w:ascii="Source Serif Pro" w:eastAsia="Source Serif Pro" w:hAnsi="Source Serif Pro" w:cs="Source Serif Pro"/>
          <w:sz w:val="24"/>
          <w:szCs w:val="24"/>
        </w:rPr>
        <w:t xml:space="preserve">-- </w:t>
      </w:r>
      <w:r w:rsidR="001E7E73">
        <w:rPr>
          <w:rFonts w:ascii="Source Serif Pro" w:eastAsia="Source Serif Pro" w:hAnsi="Source Serif Pro" w:cs="Source Serif Pro"/>
          <w:color w:val="222222"/>
          <w:sz w:val="24"/>
          <w:szCs w:val="24"/>
        </w:rPr>
        <w:t>The</w:t>
      </w:r>
      <w:proofErr w:type="gramEnd"/>
      <w:r w:rsidR="001E7E73">
        <w:rPr>
          <w:rFonts w:ascii="Source Serif Pro" w:eastAsia="Source Serif Pro" w:hAnsi="Source Serif Pro" w:cs="Source Serif Pro"/>
          <w:color w:val="222222"/>
          <w:sz w:val="24"/>
          <w:szCs w:val="24"/>
        </w:rPr>
        <w:t xml:space="preserve"> North Carolina Department of Information Technology's Broadband Infrastructure Office serves as a statewide resource for broadband access, first-responder communications and classroom connectivity initiatives led by the state of North Carolina. Federal government agencies as well as national and state nonprofit organizations have historically provided grants for broadband providers and counties and municipalities working toward broadband access for unserved and underserved populations.  Loans for broadband deployment projects have also been made available. Community leaders can contact the Broadband Infrastructure Office’s Technical Assistance team for information on funding possibilities.</w:t>
      </w:r>
    </w:p>
    <w:p w14:paraId="0000006C" w14:textId="77777777" w:rsidR="00B60069" w:rsidRDefault="001E7E73">
      <w:pPr>
        <w:shd w:val="clear" w:color="auto" w:fill="FFFFFF"/>
        <w:spacing w:before="240"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Focus Area:</w:t>
      </w:r>
    </w:p>
    <w:p w14:paraId="0000006D" w14:textId="77777777" w:rsidR="00B60069" w:rsidRDefault="001E7E73">
      <w:pPr>
        <w:numPr>
          <w:ilvl w:val="0"/>
          <w:numId w:val="5"/>
        </w:numPr>
        <w:shd w:val="clear" w:color="auto" w:fill="FFFFFF"/>
        <w:spacing w:before="240" w:after="240" w:line="240" w:lineRule="auto"/>
        <w:rPr>
          <w:rFonts w:ascii="Source Serif Pro" w:eastAsia="Source Serif Pro" w:hAnsi="Source Serif Pro" w:cs="Source Serif Pro"/>
          <w:color w:val="222222"/>
          <w:sz w:val="24"/>
          <w:szCs w:val="24"/>
        </w:rPr>
      </w:pPr>
      <w:r>
        <w:rPr>
          <w:rFonts w:ascii="Source Serif Pro" w:eastAsia="Source Serif Pro" w:hAnsi="Source Serif Pro" w:cs="Source Serif Pro"/>
          <w:color w:val="222222"/>
          <w:sz w:val="24"/>
          <w:szCs w:val="24"/>
        </w:rPr>
        <w:t>Broadband Access</w:t>
      </w:r>
    </w:p>
    <w:p w14:paraId="0000006E" w14:textId="77777777" w:rsidR="00B60069" w:rsidRDefault="001E7E73">
      <w:pPr>
        <w:spacing w:line="240" w:lineRule="auto"/>
        <w:rPr>
          <w:rFonts w:ascii="Source Serif Pro" w:eastAsia="Source Serif Pro" w:hAnsi="Source Serif Pro" w:cs="Source Serif Pro"/>
          <w:color w:val="1A73E8"/>
          <w:sz w:val="24"/>
          <w:szCs w:val="24"/>
          <w:highlight w:val="white"/>
        </w:rPr>
      </w:pPr>
      <w:r>
        <w:rPr>
          <w:rFonts w:ascii="Source Serif Pro" w:eastAsia="Source Serif Pro" w:hAnsi="Source Serif Pro" w:cs="Source Serif Pro"/>
          <w:sz w:val="24"/>
          <w:szCs w:val="24"/>
        </w:rPr>
        <w:t xml:space="preserve">Angie Bailey, Assistant Director- </w:t>
      </w:r>
      <w:hyperlink r:id="rId23">
        <w:r>
          <w:rPr>
            <w:rFonts w:ascii="Source Serif Pro" w:eastAsia="Source Serif Pro" w:hAnsi="Source Serif Pro" w:cs="Source Serif Pro"/>
            <w:color w:val="1155CC"/>
            <w:sz w:val="24"/>
            <w:szCs w:val="24"/>
            <w:highlight w:val="white"/>
            <w:u w:val="single"/>
          </w:rPr>
          <w:t>angie.bailey@nc.gov</w:t>
        </w:r>
      </w:hyperlink>
    </w:p>
    <w:p w14:paraId="0000006F" w14:textId="77777777" w:rsidR="00B60069" w:rsidRDefault="00B60069">
      <w:pPr>
        <w:spacing w:line="240" w:lineRule="auto"/>
        <w:rPr>
          <w:rFonts w:ascii="Source Serif Pro" w:eastAsia="Source Serif Pro" w:hAnsi="Source Serif Pro" w:cs="Source Serif Pro"/>
          <w:color w:val="1A73E8"/>
          <w:sz w:val="24"/>
          <w:szCs w:val="24"/>
          <w:highlight w:val="white"/>
        </w:rPr>
      </w:pPr>
    </w:p>
    <w:p w14:paraId="00000070" w14:textId="77777777" w:rsidR="00B60069" w:rsidRDefault="004348AF">
      <w:pPr>
        <w:spacing w:line="240" w:lineRule="auto"/>
        <w:rPr>
          <w:rFonts w:ascii="Source Serif Pro" w:eastAsia="Source Serif Pro" w:hAnsi="Source Serif Pro" w:cs="Source Serif Pro"/>
          <w:color w:val="1A73E8"/>
          <w:sz w:val="24"/>
          <w:szCs w:val="24"/>
          <w:highlight w:val="white"/>
        </w:rPr>
      </w:pPr>
      <w:r>
        <w:pict w14:anchorId="79AD103D">
          <v:rect id="_x0000_i1034" style="width:0;height:1.5pt" o:hralign="center" o:hrstd="t" o:hr="t" fillcolor="#a0a0a0" stroked="f"/>
        </w:pict>
      </w:r>
    </w:p>
    <w:p w14:paraId="00000071" w14:textId="77777777" w:rsidR="00B60069" w:rsidRDefault="00B60069">
      <w:pPr>
        <w:spacing w:line="240" w:lineRule="auto"/>
        <w:rPr>
          <w:rFonts w:ascii="Source Serif Pro" w:eastAsia="Source Serif Pro" w:hAnsi="Source Serif Pro" w:cs="Source Serif Pro"/>
          <w:color w:val="1A73E8"/>
          <w:sz w:val="24"/>
          <w:szCs w:val="24"/>
          <w:highlight w:val="white"/>
        </w:rPr>
      </w:pPr>
    </w:p>
    <w:p w14:paraId="00000072" w14:textId="77777777" w:rsidR="00B60069" w:rsidRDefault="004348AF">
      <w:pPr>
        <w:spacing w:line="240" w:lineRule="auto"/>
        <w:rPr>
          <w:rFonts w:ascii="Source Serif Pro" w:eastAsia="Source Serif Pro" w:hAnsi="Source Serif Pro" w:cs="Source Serif Pro"/>
          <w:sz w:val="24"/>
          <w:szCs w:val="24"/>
        </w:rPr>
      </w:pPr>
      <w:hyperlink r:id="rId24">
        <w:r w:rsidR="001E7E73">
          <w:rPr>
            <w:rFonts w:ascii="Source Serif Pro" w:eastAsia="Source Serif Pro" w:hAnsi="Source Serif Pro" w:cs="Source Serif Pro"/>
            <w:b/>
            <w:color w:val="1155CC"/>
            <w:sz w:val="36"/>
            <w:szCs w:val="36"/>
            <w:u w:val="single"/>
          </w:rPr>
          <w:t>N.C. Community Foundation</w:t>
        </w:r>
      </w:hyperlink>
      <w:r w:rsidR="001E7E73">
        <w:rPr>
          <w:rFonts w:ascii="Source Serif Pro" w:eastAsia="Source Serif Pro" w:hAnsi="Source Serif Pro" w:cs="Source Serif Pro"/>
          <w:sz w:val="24"/>
          <w:szCs w:val="24"/>
        </w:rPr>
        <w:t xml:space="preserve"> -- The North Carolina Community Foundation is honored to serve the people of our state by connecting our nonprofit partners that are meeting community needs with our </w:t>
      </w:r>
      <w:proofErr w:type="spellStart"/>
      <w:r w:rsidR="001E7E73">
        <w:rPr>
          <w:rFonts w:ascii="Source Serif Pro" w:eastAsia="Source Serif Pro" w:hAnsi="Source Serif Pro" w:cs="Source Serif Pro"/>
          <w:sz w:val="24"/>
          <w:szCs w:val="24"/>
        </w:rPr>
        <w:t>fundholders</w:t>
      </w:r>
      <w:proofErr w:type="spellEnd"/>
      <w:r w:rsidR="001E7E73">
        <w:rPr>
          <w:rFonts w:ascii="Source Serif Pro" w:eastAsia="Source Serif Pro" w:hAnsi="Source Serif Pro" w:cs="Source Serif Pro"/>
          <w:sz w:val="24"/>
          <w:szCs w:val="24"/>
        </w:rPr>
        <w:t xml:space="preserve"> and donors supporting that vital work. Our competitive </w:t>
      </w:r>
      <w:proofErr w:type="spellStart"/>
      <w:r w:rsidR="001E7E73">
        <w:rPr>
          <w:rFonts w:ascii="Source Serif Pro" w:eastAsia="Source Serif Pro" w:hAnsi="Source Serif Pro" w:cs="Source Serif Pro"/>
          <w:sz w:val="24"/>
          <w:szCs w:val="24"/>
        </w:rPr>
        <w:t>grantmaking</w:t>
      </w:r>
      <w:proofErr w:type="spellEnd"/>
      <w:r w:rsidR="001E7E73">
        <w:rPr>
          <w:rFonts w:ascii="Source Serif Pro" w:eastAsia="Source Serif Pro" w:hAnsi="Source Serif Pro" w:cs="Source Serif Pro"/>
          <w:sz w:val="24"/>
          <w:szCs w:val="24"/>
        </w:rPr>
        <w:t xml:space="preserve"> programs demonstrate our </w:t>
      </w:r>
      <w:proofErr w:type="spellStart"/>
      <w:r w:rsidR="001E7E73">
        <w:rPr>
          <w:rFonts w:ascii="Source Serif Pro" w:eastAsia="Source Serif Pro" w:hAnsi="Source Serif Pro" w:cs="Source Serif Pro"/>
          <w:sz w:val="24"/>
          <w:szCs w:val="24"/>
        </w:rPr>
        <w:t>fundholders</w:t>
      </w:r>
      <w:proofErr w:type="spellEnd"/>
      <w:r w:rsidR="001E7E73">
        <w:rPr>
          <w:rFonts w:ascii="Source Serif Pro" w:eastAsia="Source Serif Pro" w:hAnsi="Source Serif Pro" w:cs="Source Serif Pro"/>
          <w:sz w:val="24"/>
          <w:szCs w:val="24"/>
        </w:rPr>
        <w:t>’ commitment to nonprofit causes strengthening our communities across the state.</w:t>
      </w:r>
    </w:p>
    <w:p w14:paraId="00000073"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NCCF is honored to administer nearly 1,300 funds supporting North Carolina. Many of our funds are advised by their donors, based on their philanthropic interests, rather than through an application process. However, we offer a variety of </w:t>
      </w:r>
      <w:proofErr w:type="spellStart"/>
      <w:r>
        <w:rPr>
          <w:rFonts w:ascii="Source Serif Pro" w:eastAsia="Source Serif Pro" w:hAnsi="Source Serif Pro" w:cs="Source Serif Pro"/>
          <w:sz w:val="24"/>
          <w:szCs w:val="24"/>
        </w:rPr>
        <w:t>grantmaking</w:t>
      </w:r>
      <w:proofErr w:type="spellEnd"/>
      <w:r>
        <w:rPr>
          <w:rFonts w:ascii="Source Serif Pro" w:eastAsia="Source Serif Pro" w:hAnsi="Source Serif Pro" w:cs="Source Serif Pro"/>
          <w:sz w:val="24"/>
          <w:szCs w:val="24"/>
        </w:rPr>
        <w:t xml:space="preserve"> programs that do seek applications each year, according to the program’s intentions. These programs each have their own guidelines and criteria. Please see below to learn more about each of these programs.</w:t>
      </w:r>
    </w:p>
    <w:p w14:paraId="00000074" w14:textId="77777777" w:rsidR="00B60069" w:rsidRDefault="00B60069">
      <w:pPr>
        <w:spacing w:line="240" w:lineRule="auto"/>
        <w:rPr>
          <w:rFonts w:ascii="Source Serif Pro" w:eastAsia="Source Serif Pro" w:hAnsi="Source Serif Pro" w:cs="Source Serif Pro"/>
          <w:sz w:val="24"/>
          <w:szCs w:val="24"/>
        </w:rPr>
      </w:pPr>
    </w:p>
    <w:p w14:paraId="00000075"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lastRenderedPageBreak/>
        <w:t>Focus Areas:</w:t>
      </w:r>
    </w:p>
    <w:p w14:paraId="00000076" w14:textId="77777777" w:rsidR="00B60069" w:rsidRDefault="00B60069">
      <w:pPr>
        <w:spacing w:line="240" w:lineRule="auto"/>
        <w:rPr>
          <w:rFonts w:ascii="Source Serif Pro" w:eastAsia="Source Serif Pro" w:hAnsi="Source Serif Pro" w:cs="Source Serif Pro"/>
          <w:sz w:val="24"/>
          <w:szCs w:val="24"/>
        </w:rPr>
      </w:pPr>
    </w:p>
    <w:p w14:paraId="00000077" w14:textId="77777777" w:rsidR="00B60069" w:rsidRDefault="001E7E73">
      <w:pPr>
        <w:numPr>
          <w:ilvl w:val="0"/>
          <w:numId w:val="12"/>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Community </w:t>
      </w:r>
      <w:proofErr w:type="spellStart"/>
      <w:r>
        <w:rPr>
          <w:rFonts w:ascii="Source Serif Pro" w:eastAsia="Source Serif Pro" w:hAnsi="Source Serif Pro" w:cs="Source Serif Pro"/>
          <w:sz w:val="24"/>
          <w:szCs w:val="24"/>
        </w:rPr>
        <w:t>Grantsmaking</w:t>
      </w:r>
      <w:proofErr w:type="spellEnd"/>
    </w:p>
    <w:p w14:paraId="00000078" w14:textId="77777777" w:rsidR="00B60069" w:rsidRDefault="001E7E73">
      <w:pPr>
        <w:numPr>
          <w:ilvl w:val="0"/>
          <w:numId w:val="12"/>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Giving Circles</w:t>
      </w:r>
    </w:p>
    <w:p w14:paraId="00000079" w14:textId="77777777" w:rsidR="00B60069" w:rsidRDefault="001E7E73">
      <w:pPr>
        <w:numPr>
          <w:ilvl w:val="0"/>
          <w:numId w:val="12"/>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NC Healing Communities Fund</w:t>
      </w:r>
    </w:p>
    <w:p w14:paraId="0000007A" w14:textId="77777777" w:rsidR="00B60069" w:rsidRDefault="001E7E73">
      <w:pPr>
        <w:numPr>
          <w:ilvl w:val="0"/>
          <w:numId w:val="12"/>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Louise Oriole </w:t>
      </w:r>
      <w:proofErr w:type="spellStart"/>
      <w:r>
        <w:rPr>
          <w:rFonts w:ascii="Source Serif Pro" w:eastAsia="Source Serif Pro" w:hAnsi="Source Serif Pro" w:cs="Source Serif Pro"/>
          <w:sz w:val="24"/>
          <w:szCs w:val="24"/>
        </w:rPr>
        <w:t>Burevitch</w:t>
      </w:r>
      <w:proofErr w:type="spellEnd"/>
      <w:r>
        <w:rPr>
          <w:rFonts w:ascii="Source Serif Pro" w:eastAsia="Source Serif Pro" w:hAnsi="Source Serif Pro" w:cs="Source Serif Pro"/>
          <w:sz w:val="24"/>
          <w:szCs w:val="24"/>
        </w:rPr>
        <w:t xml:space="preserve"> Endowment</w:t>
      </w:r>
    </w:p>
    <w:p w14:paraId="0000007B" w14:textId="77777777" w:rsidR="00B60069" w:rsidRDefault="001E7E73">
      <w:pPr>
        <w:numPr>
          <w:ilvl w:val="0"/>
          <w:numId w:val="12"/>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Corporate </w:t>
      </w:r>
      <w:proofErr w:type="spellStart"/>
      <w:r>
        <w:rPr>
          <w:rFonts w:ascii="Source Serif Pro" w:eastAsia="Source Serif Pro" w:hAnsi="Source Serif Pro" w:cs="Source Serif Pro"/>
          <w:sz w:val="24"/>
          <w:szCs w:val="24"/>
        </w:rPr>
        <w:t>Grantsmaking</w:t>
      </w:r>
      <w:proofErr w:type="spellEnd"/>
      <w:r>
        <w:rPr>
          <w:rFonts w:ascii="Source Serif Pro" w:eastAsia="Source Serif Pro" w:hAnsi="Source Serif Pro" w:cs="Source Serif Pro"/>
          <w:sz w:val="24"/>
          <w:szCs w:val="24"/>
        </w:rPr>
        <w:t xml:space="preserve"> Programs</w:t>
      </w:r>
    </w:p>
    <w:p w14:paraId="0000007C" w14:textId="77777777" w:rsidR="00B60069" w:rsidRDefault="001E7E73">
      <w:pPr>
        <w:numPr>
          <w:ilvl w:val="0"/>
          <w:numId w:val="12"/>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NC Inclusive Disaster Recovery Network</w:t>
      </w:r>
    </w:p>
    <w:p w14:paraId="0000007D" w14:textId="77777777" w:rsidR="00B60069" w:rsidRDefault="00B60069">
      <w:pPr>
        <w:spacing w:line="240" w:lineRule="auto"/>
        <w:rPr>
          <w:rFonts w:ascii="Source Serif Pro" w:eastAsia="Source Serif Pro" w:hAnsi="Source Serif Pro" w:cs="Source Serif Pro"/>
          <w:sz w:val="24"/>
          <w:szCs w:val="24"/>
        </w:rPr>
      </w:pPr>
    </w:p>
    <w:p w14:paraId="0000007E" w14:textId="77777777" w:rsidR="00B60069" w:rsidRDefault="001E7E73">
      <w:pPr>
        <w:spacing w:line="240" w:lineRule="auto"/>
        <w:rPr>
          <w:rFonts w:ascii="Source Serif Pro" w:eastAsia="Source Serif Pro" w:hAnsi="Source Serif Pro" w:cs="Source Serif Pro"/>
          <w:sz w:val="24"/>
          <w:szCs w:val="24"/>
        </w:rPr>
      </w:pPr>
      <w:proofErr w:type="spellStart"/>
      <w:r>
        <w:rPr>
          <w:rFonts w:ascii="Source Serif Pro" w:eastAsia="Source Serif Pro" w:hAnsi="Source Serif Pro" w:cs="Source Serif Pro"/>
          <w:sz w:val="24"/>
          <w:szCs w:val="24"/>
        </w:rPr>
        <w:t>Tyran</w:t>
      </w:r>
      <w:proofErr w:type="spellEnd"/>
      <w:r>
        <w:rPr>
          <w:rFonts w:ascii="Source Serif Pro" w:eastAsia="Source Serif Pro" w:hAnsi="Source Serif Pro" w:cs="Source Serif Pro"/>
          <w:sz w:val="24"/>
          <w:szCs w:val="24"/>
        </w:rPr>
        <w:t xml:space="preserve"> Hill, Program Officer- </w:t>
      </w:r>
      <w:hyperlink r:id="rId25">
        <w:r>
          <w:rPr>
            <w:rFonts w:ascii="Source Serif Pro" w:eastAsia="Source Serif Pro" w:hAnsi="Source Serif Pro" w:cs="Source Serif Pro"/>
            <w:color w:val="1155CC"/>
            <w:sz w:val="24"/>
            <w:szCs w:val="24"/>
            <w:u w:val="single"/>
          </w:rPr>
          <w:t>thill@nccommunityfoundation.org</w:t>
        </w:r>
      </w:hyperlink>
    </w:p>
    <w:p w14:paraId="0000007F" w14:textId="77777777" w:rsidR="00B60069" w:rsidRDefault="00B60069">
      <w:pPr>
        <w:spacing w:line="240" w:lineRule="auto"/>
        <w:rPr>
          <w:rFonts w:ascii="Source Serif Pro" w:eastAsia="Source Serif Pro" w:hAnsi="Source Serif Pro" w:cs="Source Serif Pro"/>
          <w:sz w:val="24"/>
          <w:szCs w:val="24"/>
        </w:rPr>
      </w:pPr>
    </w:p>
    <w:p w14:paraId="00000080" w14:textId="77777777" w:rsidR="00B60069" w:rsidRDefault="004348AF">
      <w:pPr>
        <w:spacing w:line="240" w:lineRule="auto"/>
        <w:rPr>
          <w:rFonts w:ascii="Source Serif Pro" w:eastAsia="Source Serif Pro" w:hAnsi="Source Serif Pro" w:cs="Source Serif Pro"/>
          <w:sz w:val="24"/>
          <w:szCs w:val="24"/>
        </w:rPr>
      </w:pPr>
      <w:r>
        <w:pict w14:anchorId="4A17C796">
          <v:rect id="_x0000_i1035" style="width:0;height:1.5pt" o:hralign="center" o:hrstd="t" o:hr="t" fillcolor="#a0a0a0" stroked="f"/>
        </w:pict>
      </w:r>
    </w:p>
    <w:p w14:paraId="00000081" w14:textId="77777777" w:rsidR="00B60069" w:rsidRDefault="00B60069">
      <w:pPr>
        <w:spacing w:line="240" w:lineRule="auto"/>
        <w:rPr>
          <w:rFonts w:ascii="Source Serif Pro" w:eastAsia="Source Serif Pro" w:hAnsi="Source Serif Pro" w:cs="Source Serif Pro"/>
          <w:b/>
          <w:sz w:val="24"/>
          <w:szCs w:val="24"/>
        </w:rPr>
      </w:pPr>
    </w:p>
    <w:p w14:paraId="00000082" w14:textId="77777777" w:rsidR="00B60069" w:rsidRDefault="004348AF">
      <w:pPr>
        <w:spacing w:line="240" w:lineRule="auto"/>
        <w:rPr>
          <w:rFonts w:ascii="Source Serif Pro" w:eastAsia="Source Serif Pro" w:hAnsi="Source Serif Pro" w:cs="Source Serif Pro"/>
          <w:sz w:val="24"/>
          <w:szCs w:val="24"/>
        </w:rPr>
      </w:pPr>
      <w:hyperlink r:id="rId26">
        <w:r w:rsidR="001E7E73">
          <w:rPr>
            <w:rFonts w:ascii="Source Serif Pro" w:eastAsia="Source Serif Pro" w:hAnsi="Source Serif Pro" w:cs="Source Serif Pro"/>
            <w:b/>
            <w:color w:val="1155CC"/>
            <w:sz w:val="36"/>
            <w:szCs w:val="36"/>
            <w:u w:val="single"/>
          </w:rPr>
          <w:t>N.C. Department of Commerce</w:t>
        </w:r>
      </w:hyperlink>
      <w:r w:rsidR="001E7E73">
        <w:rPr>
          <w:rFonts w:ascii="Source Serif Pro" w:eastAsia="Source Serif Pro" w:hAnsi="Source Serif Pro" w:cs="Source Serif Pro"/>
          <w:sz w:val="24"/>
          <w:szCs w:val="24"/>
        </w:rPr>
        <w:t xml:space="preserve"> </w:t>
      </w:r>
      <w:proofErr w:type="gramStart"/>
      <w:r w:rsidR="001E7E73">
        <w:rPr>
          <w:rFonts w:ascii="Source Serif Pro" w:eastAsia="Source Serif Pro" w:hAnsi="Source Serif Pro" w:cs="Source Serif Pro"/>
          <w:sz w:val="24"/>
          <w:szCs w:val="24"/>
        </w:rPr>
        <w:t>--  The</w:t>
      </w:r>
      <w:proofErr w:type="gramEnd"/>
      <w:r w:rsidR="001E7E73">
        <w:rPr>
          <w:rFonts w:ascii="Source Serif Pro" w:eastAsia="Source Serif Pro" w:hAnsi="Source Serif Pro" w:cs="Source Serif Pro"/>
          <w:sz w:val="24"/>
          <w:szCs w:val="24"/>
        </w:rPr>
        <w:t xml:space="preserve"> North Carolina Department of Commerce strives to improve the economic well-being and quality of life for all North Carolinians. To do that, the North Carolina Department of Commerce works closely with local, regional, national and international organizations to propel economic, community and workforce development for the state. The Department connects businesses with the site locations, workforce and infrastructure they need to succeed in one of the nation's top states for business. We also connect local communities with the grants and funding they need to attract new business and ensure future prosperity.</w:t>
      </w:r>
    </w:p>
    <w:p w14:paraId="00000083" w14:textId="77777777" w:rsidR="00B60069" w:rsidRDefault="00B60069">
      <w:pPr>
        <w:spacing w:line="240" w:lineRule="auto"/>
        <w:rPr>
          <w:rFonts w:ascii="Source Serif Pro" w:eastAsia="Source Serif Pro" w:hAnsi="Source Serif Pro" w:cs="Source Serif Pro"/>
          <w:sz w:val="24"/>
          <w:szCs w:val="24"/>
        </w:rPr>
      </w:pPr>
    </w:p>
    <w:p w14:paraId="00000084" w14:textId="77777777" w:rsidR="00B60069" w:rsidRDefault="001E7E73">
      <w:p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85" w14:textId="77777777" w:rsidR="00B60069" w:rsidRDefault="00B60069">
      <w:pPr>
        <w:shd w:val="clear" w:color="auto" w:fill="FFFFFF"/>
        <w:spacing w:line="240" w:lineRule="auto"/>
        <w:rPr>
          <w:rFonts w:ascii="Source Serif Pro" w:eastAsia="Source Serif Pro" w:hAnsi="Source Serif Pro" w:cs="Source Serif Pro"/>
          <w:sz w:val="24"/>
          <w:szCs w:val="24"/>
        </w:rPr>
      </w:pPr>
    </w:p>
    <w:p w14:paraId="00000086"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Water and Sewer Infrastructure</w:t>
      </w:r>
    </w:p>
    <w:p w14:paraId="00000087"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Public Access Roads</w:t>
      </w:r>
    </w:p>
    <w:p w14:paraId="00000088"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Building Reuse</w:t>
      </w:r>
    </w:p>
    <w:p w14:paraId="00000089"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Building Demolition</w:t>
      </w:r>
    </w:p>
    <w:p w14:paraId="0000008A"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Broadband</w:t>
      </w:r>
    </w:p>
    <w:p w14:paraId="0000008B" w14:textId="77777777" w:rsidR="00B60069" w:rsidRDefault="00B60069">
      <w:pPr>
        <w:shd w:val="clear" w:color="auto" w:fill="FFFFFF"/>
        <w:spacing w:line="240" w:lineRule="auto"/>
        <w:ind w:left="720"/>
        <w:rPr>
          <w:rFonts w:ascii="Source Serif Pro" w:eastAsia="Source Serif Pro" w:hAnsi="Source Serif Pro" w:cs="Source Serif Pro"/>
          <w:sz w:val="24"/>
          <w:szCs w:val="24"/>
        </w:rPr>
      </w:pPr>
    </w:p>
    <w:p w14:paraId="0000008C"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Melody Adams, Rural Grant Programs Director- </w:t>
      </w:r>
      <w:hyperlink r:id="rId27">
        <w:r>
          <w:rPr>
            <w:rFonts w:ascii="Source Serif Pro" w:eastAsia="Source Serif Pro" w:hAnsi="Source Serif Pro" w:cs="Source Serif Pro"/>
            <w:color w:val="1155CC"/>
            <w:sz w:val="24"/>
            <w:szCs w:val="24"/>
            <w:u w:val="single"/>
          </w:rPr>
          <w:t>melody.adams@nccommerce.com</w:t>
        </w:r>
      </w:hyperlink>
    </w:p>
    <w:p w14:paraId="0000008D" w14:textId="77777777" w:rsidR="00B60069" w:rsidRDefault="00B60069">
      <w:pPr>
        <w:spacing w:line="240" w:lineRule="auto"/>
        <w:rPr>
          <w:rFonts w:ascii="Source Serif Pro" w:eastAsia="Source Serif Pro" w:hAnsi="Source Serif Pro" w:cs="Source Serif Pro"/>
          <w:sz w:val="24"/>
          <w:szCs w:val="24"/>
        </w:rPr>
      </w:pPr>
    </w:p>
    <w:p w14:paraId="0000008E" w14:textId="77777777" w:rsidR="00B60069" w:rsidRDefault="004348AF">
      <w:pPr>
        <w:spacing w:line="240" w:lineRule="auto"/>
        <w:rPr>
          <w:rFonts w:ascii="Source Serif Pro" w:eastAsia="Source Serif Pro" w:hAnsi="Source Serif Pro" w:cs="Source Serif Pro"/>
          <w:sz w:val="24"/>
          <w:szCs w:val="24"/>
        </w:rPr>
      </w:pPr>
      <w:r>
        <w:pict w14:anchorId="593E4B6F">
          <v:rect id="_x0000_i1036" style="width:0;height:1.5pt" o:hralign="center" o:hrstd="t" o:hr="t" fillcolor="#a0a0a0" stroked="f"/>
        </w:pict>
      </w:r>
    </w:p>
    <w:p w14:paraId="0000008F" w14:textId="77777777" w:rsidR="00B60069" w:rsidRDefault="00B60069">
      <w:pPr>
        <w:spacing w:line="240" w:lineRule="auto"/>
        <w:rPr>
          <w:rFonts w:ascii="Source Serif Pro" w:eastAsia="Source Serif Pro" w:hAnsi="Source Serif Pro" w:cs="Source Serif Pro"/>
          <w:sz w:val="24"/>
          <w:szCs w:val="24"/>
        </w:rPr>
      </w:pPr>
    </w:p>
    <w:p w14:paraId="00000090" w14:textId="77777777" w:rsidR="00B60069" w:rsidRDefault="004348AF">
      <w:pPr>
        <w:spacing w:line="240" w:lineRule="auto"/>
        <w:rPr>
          <w:rFonts w:ascii="Source Serif Pro" w:eastAsia="Source Serif Pro" w:hAnsi="Source Serif Pro" w:cs="Source Serif Pro"/>
          <w:sz w:val="24"/>
          <w:szCs w:val="24"/>
        </w:rPr>
      </w:pPr>
      <w:hyperlink r:id="rId28">
        <w:r w:rsidR="001E7E73">
          <w:rPr>
            <w:rFonts w:ascii="Source Serif Pro" w:eastAsia="Source Serif Pro" w:hAnsi="Source Serif Pro" w:cs="Source Serif Pro"/>
            <w:b/>
            <w:color w:val="1155CC"/>
            <w:sz w:val="36"/>
            <w:szCs w:val="36"/>
            <w:u w:val="single"/>
          </w:rPr>
          <w:t>N.C. Department of Environmental Quality</w:t>
        </w:r>
      </w:hyperlink>
      <w:r w:rsidR="001E7E73">
        <w:rPr>
          <w:rFonts w:ascii="Source Serif Pro" w:eastAsia="Source Serif Pro" w:hAnsi="Source Serif Pro" w:cs="Source Serif Pro"/>
          <w:sz w:val="24"/>
          <w:szCs w:val="24"/>
        </w:rPr>
        <w:t xml:space="preserve"> -- The North Carolina Department of Environmental Quality (DEQ) is the lead stewardship agency for the protection of North Carolina's environmental resources. The organization, which has offices from the mountains to the coast, administers regulatory programs designed to protect air quality, water quality, and the public's health, and also works to advance an all-of-the-above energy strategy that fits North Carolina’s needs. DEQ also offers technical assistance to businesses, farmers, local governments, and the public and encourages responsible behavior with respect to the environment through education programs provided at DEQ facilities and through the state's school system. DEQ touches the lives of all North Carolinians in many ways to enhance and ensure our quality of life.</w:t>
      </w:r>
    </w:p>
    <w:p w14:paraId="00000091" w14:textId="77777777" w:rsidR="00B60069" w:rsidRDefault="00B60069">
      <w:pPr>
        <w:spacing w:line="240" w:lineRule="auto"/>
        <w:rPr>
          <w:rFonts w:ascii="Source Serif Pro" w:eastAsia="Source Serif Pro" w:hAnsi="Source Serif Pro" w:cs="Source Serif Pro"/>
          <w:sz w:val="24"/>
          <w:szCs w:val="24"/>
        </w:rPr>
      </w:pPr>
    </w:p>
    <w:p w14:paraId="00000092" w14:textId="77777777" w:rsidR="00B60069" w:rsidRDefault="001E7E73">
      <w:p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93" w14:textId="77777777" w:rsidR="00B60069" w:rsidRDefault="00B60069">
      <w:pPr>
        <w:shd w:val="clear" w:color="auto" w:fill="FFFFFF"/>
        <w:spacing w:line="240" w:lineRule="auto"/>
        <w:rPr>
          <w:rFonts w:ascii="Source Serif Pro" w:eastAsia="Source Serif Pro" w:hAnsi="Source Serif Pro" w:cs="Source Serif Pro"/>
          <w:sz w:val="24"/>
          <w:szCs w:val="24"/>
        </w:rPr>
      </w:pPr>
    </w:p>
    <w:p w14:paraId="00000094"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Water Infrastructure</w:t>
      </w:r>
    </w:p>
    <w:p w14:paraId="00000095"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Sewer Infrastructure</w:t>
      </w:r>
    </w:p>
    <w:p w14:paraId="00000096"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Asset Inventory and Assessment</w:t>
      </w:r>
    </w:p>
    <w:p w14:paraId="00000097" w14:textId="77777777" w:rsidR="00B60069" w:rsidRDefault="001E7E73">
      <w:pPr>
        <w:numPr>
          <w:ilvl w:val="0"/>
          <w:numId w:val="3"/>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Merger/Regionalization Feasibility</w:t>
      </w:r>
    </w:p>
    <w:p w14:paraId="00000098" w14:textId="77777777" w:rsidR="00B60069" w:rsidRDefault="00B60069">
      <w:pPr>
        <w:shd w:val="clear" w:color="auto" w:fill="FFFFFF"/>
        <w:spacing w:line="240" w:lineRule="auto"/>
        <w:rPr>
          <w:rFonts w:ascii="Source Serif Pro" w:eastAsia="Source Serif Pro" w:hAnsi="Source Serif Pro" w:cs="Source Serif Pro"/>
          <w:sz w:val="24"/>
          <w:szCs w:val="24"/>
        </w:rPr>
      </w:pPr>
    </w:p>
    <w:p w14:paraId="00000099" w14:textId="77777777" w:rsidR="00B60069" w:rsidRDefault="001E7E73">
      <w:pPr>
        <w:widowControl w:val="0"/>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Susan </w:t>
      </w:r>
      <w:proofErr w:type="spellStart"/>
      <w:r>
        <w:rPr>
          <w:rFonts w:ascii="Source Serif Pro" w:eastAsia="Source Serif Pro" w:hAnsi="Source Serif Pro" w:cs="Source Serif Pro"/>
          <w:sz w:val="24"/>
          <w:szCs w:val="24"/>
        </w:rPr>
        <w:t>Kubacki</w:t>
      </w:r>
      <w:proofErr w:type="spellEnd"/>
      <w:r>
        <w:rPr>
          <w:rFonts w:ascii="Source Serif Pro" w:eastAsia="Source Serif Pro" w:hAnsi="Source Serif Pro" w:cs="Source Serif Pro"/>
          <w:sz w:val="24"/>
          <w:szCs w:val="24"/>
        </w:rPr>
        <w:t xml:space="preserve">, Division of Water Infrastructure- </w:t>
      </w:r>
      <w:hyperlink r:id="rId29">
        <w:r>
          <w:rPr>
            <w:rFonts w:ascii="Source Serif Pro" w:eastAsia="Source Serif Pro" w:hAnsi="Source Serif Pro" w:cs="Source Serif Pro"/>
            <w:color w:val="1155CC"/>
            <w:sz w:val="24"/>
            <w:szCs w:val="24"/>
            <w:u w:val="single"/>
          </w:rPr>
          <w:t>susan.kubacki@ncdenr.gov</w:t>
        </w:r>
      </w:hyperlink>
    </w:p>
    <w:p w14:paraId="0000009A" w14:textId="77777777" w:rsidR="00B60069" w:rsidRDefault="00B60069">
      <w:pPr>
        <w:widowControl w:val="0"/>
        <w:spacing w:line="240" w:lineRule="auto"/>
        <w:rPr>
          <w:rFonts w:ascii="Source Serif Pro" w:eastAsia="Source Serif Pro" w:hAnsi="Source Serif Pro" w:cs="Source Serif Pro"/>
          <w:sz w:val="24"/>
          <w:szCs w:val="24"/>
        </w:rPr>
      </w:pPr>
    </w:p>
    <w:p w14:paraId="0000009B" w14:textId="77777777" w:rsidR="00B60069" w:rsidRDefault="004348AF">
      <w:pPr>
        <w:widowControl w:val="0"/>
        <w:spacing w:line="240" w:lineRule="auto"/>
        <w:rPr>
          <w:rFonts w:ascii="Source Serif Pro" w:eastAsia="Source Serif Pro" w:hAnsi="Source Serif Pro" w:cs="Source Serif Pro"/>
          <w:sz w:val="24"/>
          <w:szCs w:val="24"/>
        </w:rPr>
      </w:pPr>
      <w:r>
        <w:lastRenderedPageBreak/>
        <w:pict w14:anchorId="3E41F229">
          <v:rect id="_x0000_i1037" style="width:0;height:1.5pt" o:hralign="center" o:hrstd="t" o:hr="t" fillcolor="#a0a0a0" stroked="f"/>
        </w:pict>
      </w:r>
    </w:p>
    <w:p w14:paraId="0000009C" w14:textId="77777777" w:rsidR="00B60069" w:rsidRDefault="00B60069">
      <w:pPr>
        <w:spacing w:line="240" w:lineRule="auto"/>
        <w:rPr>
          <w:rFonts w:ascii="Source Serif Pro" w:eastAsia="Source Serif Pro" w:hAnsi="Source Serif Pro" w:cs="Source Serif Pro"/>
          <w:b/>
          <w:sz w:val="24"/>
          <w:szCs w:val="24"/>
        </w:rPr>
      </w:pPr>
    </w:p>
    <w:p w14:paraId="0000009D" w14:textId="77777777" w:rsidR="00B60069" w:rsidRDefault="004348AF">
      <w:pPr>
        <w:spacing w:line="240" w:lineRule="auto"/>
        <w:rPr>
          <w:rFonts w:ascii="Source Serif Pro" w:eastAsia="Source Serif Pro" w:hAnsi="Source Serif Pro" w:cs="Source Serif Pro"/>
          <w:sz w:val="24"/>
          <w:szCs w:val="24"/>
        </w:rPr>
      </w:pPr>
      <w:hyperlink r:id="rId30">
        <w:r w:rsidR="001E7E73">
          <w:rPr>
            <w:rFonts w:ascii="Source Serif Pro" w:eastAsia="Source Serif Pro" w:hAnsi="Source Serif Pro" w:cs="Source Serif Pro"/>
            <w:b/>
            <w:color w:val="1155CC"/>
            <w:sz w:val="36"/>
            <w:szCs w:val="36"/>
            <w:u w:val="single"/>
          </w:rPr>
          <w:t>Polk County Community Foundation</w:t>
        </w:r>
      </w:hyperlink>
      <w:r w:rsidR="001E7E73">
        <w:rPr>
          <w:rFonts w:ascii="Source Serif Pro" w:eastAsia="Source Serif Pro" w:hAnsi="Source Serif Pro" w:cs="Source Serif Pro"/>
          <w:sz w:val="24"/>
          <w:szCs w:val="24"/>
        </w:rPr>
        <w:t xml:space="preserve"> -- The Polk County Community Foundation has been dedicated to advancing philanthropy and improving the quality of life for all citizens in the community centered in and </w:t>
      </w:r>
      <w:proofErr w:type="gramStart"/>
      <w:r w:rsidR="001E7E73">
        <w:rPr>
          <w:rFonts w:ascii="Source Serif Pro" w:eastAsia="Source Serif Pro" w:hAnsi="Source Serif Pro" w:cs="Source Serif Pro"/>
          <w:sz w:val="24"/>
          <w:szCs w:val="24"/>
        </w:rPr>
        <w:t>around</w:t>
      </w:r>
      <w:proofErr w:type="gramEnd"/>
      <w:r w:rsidR="001E7E73">
        <w:rPr>
          <w:rFonts w:ascii="Source Serif Pro" w:eastAsia="Source Serif Pro" w:hAnsi="Source Serif Pro" w:cs="Source Serif Pro"/>
          <w:sz w:val="24"/>
          <w:szCs w:val="24"/>
        </w:rPr>
        <w:t xml:space="preserve"> Polk County. The Foundation receives charitable donations of all sizes from community members and then distributes grants to area nonprofits, awards scholarships to local students, manages endowment funds for local nonprofits, and administers other funds tailored to the specific charitable wishes of individual donors.</w:t>
      </w:r>
    </w:p>
    <w:p w14:paraId="0000009E" w14:textId="77777777" w:rsidR="00B60069" w:rsidRDefault="00B60069">
      <w:pPr>
        <w:spacing w:line="240" w:lineRule="auto"/>
        <w:rPr>
          <w:rFonts w:ascii="Source Serif Pro" w:eastAsia="Source Serif Pro" w:hAnsi="Source Serif Pro" w:cs="Source Serif Pro"/>
          <w:sz w:val="24"/>
          <w:szCs w:val="24"/>
        </w:rPr>
      </w:pPr>
    </w:p>
    <w:p w14:paraId="0000009F"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A0" w14:textId="77777777" w:rsidR="00B60069" w:rsidRDefault="00B60069">
      <w:pPr>
        <w:spacing w:line="240" w:lineRule="auto"/>
        <w:rPr>
          <w:rFonts w:ascii="Source Serif Pro" w:eastAsia="Source Serif Pro" w:hAnsi="Source Serif Pro" w:cs="Source Serif Pro"/>
          <w:sz w:val="24"/>
          <w:szCs w:val="24"/>
        </w:rPr>
      </w:pPr>
    </w:p>
    <w:p w14:paraId="000000A1" w14:textId="77777777" w:rsidR="00B60069" w:rsidRDefault="001E7E73">
      <w:pPr>
        <w:numPr>
          <w:ilvl w:val="0"/>
          <w:numId w:val="1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Competitive Grants</w:t>
      </w:r>
    </w:p>
    <w:p w14:paraId="000000A2" w14:textId="77777777" w:rsidR="00B60069" w:rsidRDefault="001E7E73">
      <w:pPr>
        <w:numPr>
          <w:ilvl w:val="0"/>
          <w:numId w:val="1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Kirby Endowment Fund Non-Competitive Grants</w:t>
      </w:r>
    </w:p>
    <w:p w14:paraId="000000A3" w14:textId="77777777" w:rsidR="00B60069" w:rsidRDefault="001E7E73">
      <w:pPr>
        <w:numPr>
          <w:ilvl w:val="0"/>
          <w:numId w:val="1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Endowment Fund Grants</w:t>
      </w:r>
    </w:p>
    <w:p w14:paraId="000000A4" w14:textId="77777777" w:rsidR="00B60069" w:rsidRDefault="001E7E73">
      <w:pPr>
        <w:numPr>
          <w:ilvl w:val="0"/>
          <w:numId w:val="1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Donor Advised Fund Grants</w:t>
      </w:r>
    </w:p>
    <w:p w14:paraId="000000A5" w14:textId="77777777" w:rsidR="00B60069" w:rsidRDefault="001E7E73">
      <w:pPr>
        <w:numPr>
          <w:ilvl w:val="0"/>
          <w:numId w:val="1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Designated Fund Grants</w:t>
      </w:r>
    </w:p>
    <w:p w14:paraId="000000A6" w14:textId="77777777" w:rsidR="00B60069" w:rsidRDefault="00B60069">
      <w:pPr>
        <w:spacing w:line="240" w:lineRule="auto"/>
        <w:ind w:left="720"/>
        <w:rPr>
          <w:rFonts w:ascii="Source Serif Pro" w:eastAsia="Source Serif Pro" w:hAnsi="Source Serif Pro" w:cs="Source Serif Pro"/>
          <w:sz w:val="24"/>
          <w:szCs w:val="24"/>
        </w:rPr>
      </w:pPr>
    </w:p>
    <w:p w14:paraId="000000A7"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Elizabeth </w:t>
      </w:r>
      <w:proofErr w:type="spellStart"/>
      <w:r>
        <w:rPr>
          <w:rFonts w:ascii="Source Serif Pro" w:eastAsia="Source Serif Pro" w:hAnsi="Source Serif Pro" w:cs="Source Serif Pro"/>
          <w:sz w:val="24"/>
          <w:szCs w:val="24"/>
        </w:rPr>
        <w:t>Nager</w:t>
      </w:r>
      <w:proofErr w:type="spellEnd"/>
      <w:r>
        <w:rPr>
          <w:rFonts w:ascii="Source Serif Pro" w:eastAsia="Source Serif Pro" w:hAnsi="Source Serif Pro" w:cs="Source Serif Pro"/>
          <w:sz w:val="24"/>
          <w:szCs w:val="24"/>
        </w:rPr>
        <w:t xml:space="preserve">, </w:t>
      </w:r>
      <w:proofErr w:type="gramStart"/>
      <w:r>
        <w:rPr>
          <w:rFonts w:ascii="Source Serif Pro" w:eastAsia="Source Serif Pro" w:hAnsi="Source Serif Pro" w:cs="Source Serif Pro"/>
          <w:sz w:val="24"/>
          <w:szCs w:val="24"/>
        </w:rPr>
        <w:t>President &amp;</w:t>
      </w:r>
      <w:proofErr w:type="gramEnd"/>
      <w:r>
        <w:rPr>
          <w:rFonts w:ascii="Source Serif Pro" w:eastAsia="Source Serif Pro" w:hAnsi="Source Serif Pro" w:cs="Source Serif Pro"/>
          <w:sz w:val="24"/>
          <w:szCs w:val="24"/>
        </w:rPr>
        <w:t xml:space="preserve"> CEO- </w:t>
      </w:r>
      <w:hyperlink r:id="rId31">
        <w:r>
          <w:rPr>
            <w:rFonts w:ascii="Source Serif Pro" w:eastAsia="Source Serif Pro" w:hAnsi="Source Serif Pro" w:cs="Source Serif Pro"/>
            <w:color w:val="1155CC"/>
            <w:sz w:val="24"/>
            <w:szCs w:val="24"/>
            <w:u w:val="single"/>
          </w:rPr>
          <w:t>foundation@polkccf.org</w:t>
        </w:r>
      </w:hyperlink>
    </w:p>
    <w:p w14:paraId="000000A8" w14:textId="77777777" w:rsidR="00B60069" w:rsidRDefault="00B60069">
      <w:pPr>
        <w:spacing w:line="240" w:lineRule="auto"/>
        <w:rPr>
          <w:rFonts w:ascii="Source Serif Pro" w:eastAsia="Source Serif Pro" w:hAnsi="Source Serif Pro" w:cs="Source Serif Pro"/>
          <w:sz w:val="24"/>
          <w:szCs w:val="24"/>
        </w:rPr>
      </w:pPr>
    </w:p>
    <w:p w14:paraId="000000A9" w14:textId="77777777" w:rsidR="00B60069" w:rsidRDefault="004348AF">
      <w:pPr>
        <w:spacing w:line="240" w:lineRule="auto"/>
        <w:rPr>
          <w:rFonts w:ascii="Source Serif Pro" w:eastAsia="Source Serif Pro" w:hAnsi="Source Serif Pro" w:cs="Source Serif Pro"/>
          <w:sz w:val="24"/>
          <w:szCs w:val="24"/>
        </w:rPr>
      </w:pPr>
      <w:r>
        <w:pict w14:anchorId="1ACF751B">
          <v:rect id="_x0000_i1038" style="width:0;height:1.5pt" o:hralign="center" o:hrstd="t" o:hr="t" fillcolor="#a0a0a0" stroked="f"/>
        </w:pict>
      </w:r>
    </w:p>
    <w:p w14:paraId="000000AA" w14:textId="77777777" w:rsidR="00B60069" w:rsidRDefault="00B60069">
      <w:pPr>
        <w:spacing w:line="240" w:lineRule="auto"/>
        <w:rPr>
          <w:rFonts w:ascii="Source Serif Pro" w:eastAsia="Source Serif Pro" w:hAnsi="Source Serif Pro" w:cs="Source Serif Pro"/>
          <w:sz w:val="24"/>
          <w:szCs w:val="24"/>
        </w:rPr>
      </w:pPr>
    </w:p>
    <w:p w14:paraId="000000AB" w14:textId="77777777" w:rsidR="00B60069" w:rsidRDefault="004348AF">
      <w:pPr>
        <w:spacing w:line="240" w:lineRule="auto"/>
        <w:rPr>
          <w:rFonts w:ascii="Source Serif Pro" w:eastAsia="Source Serif Pro" w:hAnsi="Source Serif Pro" w:cs="Source Serif Pro"/>
          <w:sz w:val="24"/>
          <w:szCs w:val="24"/>
        </w:rPr>
      </w:pPr>
      <w:hyperlink r:id="rId32">
        <w:r w:rsidR="001E7E73">
          <w:rPr>
            <w:rFonts w:ascii="Source Serif Pro" w:eastAsia="Source Serif Pro" w:hAnsi="Source Serif Pro" w:cs="Source Serif Pro"/>
            <w:b/>
            <w:color w:val="1155CC"/>
            <w:sz w:val="36"/>
            <w:szCs w:val="36"/>
            <w:u w:val="single"/>
          </w:rPr>
          <w:t>RHI Legacy Foundation</w:t>
        </w:r>
      </w:hyperlink>
      <w:r w:rsidR="001E7E73">
        <w:rPr>
          <w:rFonts w:ascii="Source Serif Pro" w:eastAsia="Source Serif Pro" w:hAnsi="Source Serif Pro" w:cs="Source Serif Pro"/>
          <w:sz w:val="24"/>
          <w:szCs w:val="24"/>
        </w:rPr>
        <w:t xml:space="preserve"> -- RHI Legacy, Inc. and RHI Legacy Foundation were formed as a result of the June, 2014 joint venture between Rutherford Hospital, Inc. and Duke </w:t>
      </w:r>
      <w:proofErr w:type="spellStart"/>
      <w:r w:rsidR="001E7E73">
        <w:rPr>
          <w:rFonts w:ascii="Source Serif Pro" w:eastAsia="Source Serif Pro" w:hAnsi="Source Serif Pro" w:cs="Source Serif Pro"/>
          <w:sz w:val="24"/>
          <w:szCs w:val="24"/>
        </w:rPr>
        <w:t>LifePoint</w:t>
      </w:r>
      <w:proofErr w:type="spellEnd"/>
      <w:r w:rsidR="001E7E73">
        <w:rPr>
          <w:rFonts w:ascii="Source Serif Pro" w:eastAsia="Source Serif Pro" w:hAnsi="Source Serif Pro" w:cs="Source Serif Pro"/>
          <w:sz w:val="24"/>
          <w:szCs w:val="24"/>
        </w:rPr>
        <w:t xml:space="preserve"> Healthcare. RHI Legacy, Inc. (formerly Rutherford Hospital, Inc.) entered into a joint venture with Duke </w:t>
      </w:r>
      <w:proofErr w:type="spellStart"/>
      <w:r w:rsidR="001E7E73">
        <w:rPr>
          <w:rFonts w:ascii="Source Serif Pro" w:eastAsia="Source Serif Pro" w:hAnsi="Source Serif Pro" w:cs="Source Serif Pro"/>
          <w:sz w:val="24"/>
          <w:szCs w:val="24"/>
        </w:rPr>
        <w:t>LifePoint</w:t>
      </w:r>
      <w:proofErr w:type="spellEnd"/>
      <w:r w:rsidR="001E7E73">
        <w:rPr>
          <w:rFonts w:ascii="Source Serif Pro" w:eastAsia="Source Serif Pro" w:hAnsi="Source Serif Pro" w:cs="Source Serif Pro"/>
          <w:sz w:val="24"/>
          <w:szCs w:val="24"/>
        </w:rPr>
        <w:t xml:space="preserve"> Healthcare and retained 20 percent ownership of Rutherford Regional Health System after the affiliation. The contractual relationship created by Legacy and DLP is dedicated to ensuring the continuation of quality healthcare at Rutherford Regional Health System, accessible to all members of our community. The creation of this joint venture allowed RHI Legacy, Inc. to retain cash assets after the affiliation with Duke </w:t>
      </w:r>
      <w:proofErr w:type="spellStart"/>
      <w:r w:rsidR="001E7E73">
        <w:rPr>
          <w:rFonts w:ascii="Source Serif Pro" w:eastAsia="Source Serif Pro" w:hAnsi="Source Serif Pro" w:cs="Source Serif Pro"/>
          <w:sz w:val="24"/>
          <w:szCs w:val="24"/>
        </w:rPr>
        <w:t>LifePoint</w:t>
      </w:r>
      <w:proofErr w:type="spellEnd"/>
      <w:r w:rsidR="001E7E73">
        <w:rPr>
          <w:rFonts w:ascii="Source Serif Pro" w:eastAsia="Source Serif Pro" w:hAnsi="Source Serif Pro" w:cs="Source Serif Pro"/>
          <w:sz w:val="24"/>
          <w:szCs w:val="24"/>
        </w:rPr>
        <w:t>. The Board of Trustees elected to use those funds to impact health and wellness in Rutherford County.</w:t>
      </w:r>
    </w:p>
    <w:p w14:paraId="000000AC" w14:textId="77777777" w:rsidR="00B60069" w:rsidRDefault="00B60069">
      <w:pPr>
        <w:spacing w:line="240" w:lineRule="auto"/>
        <w:rPr>
          <w:rFonts w:ascii="Source Serif Pro" w:eastAsia="Source Serif Pro" w:hAnsi="Source Serif Pro" w:cs="Source Serif Pro"/>
          <w:sz w:val="24"/>
          <w:szCs w:val="24"/>
        </w:rPr>
      </w:pPr>
    </w:p>
    <w:p w14:paraId="000000AD"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AE" w14:textId="77777777" w:rsidR="00B60069" w:rsidRDefault="00B60069">
      <w:pPr>
        <w:spacing w:line="240" w:lineRule="auto"/>
        <w:rPr>
          <w:rFonts w:ascii="Source Serif Pro" w:eastAsia="Source Serif Pro" w:hAnsi="Source Serif Pro" w:cs="Source Serif Pro"/>
          <w:sz w:val="24"/>
          <w:szCs w:val="24"/>
        </w:rPr>
      </w:pPr>
    </w:p>
    <w:p w14:paraId="000000AF" w14:textId="77777777" w:rsidR="00B60069" w:rsidRDefault="001E7E73">
      <w:pPr>
        <w:numPr>
          <w:ilvl w:val="0"/>
          <w:numId w:val="7"/>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Chronic Disease</w:t>
      </w:r>
    </w:p>
    <w:p w14:paraId="000000B0" w14:textId="77777777" w:rsidR="00B60069" w:rsidRDefault="001E7E73">
      <w:pPr>
        <w:numPr>
          <w:ilvl w:val="0"/>
          <w:numId w:val="7"/>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Health Eating</w:t>
      </w:r>
    </w:p>
    <w:p w14:paraId="000000B1" w14:textId="77777777" w:rsidR="00B60069" w:rsidRDefault="001E7E73">
      <w:pPr>
        <w:numPr>
          <w:ilvl w:val="0"/>
          <w:numId w:val="7"/>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Active Living</w:t>
      </w:r>
    </w:p>
    <w:p w14:paraId="000000B2" w14:textId="77777777" w:rsidR="00B60069" w:rsidRDefault="00B60069">
      <w:pPr>
        <w:spacing w:line="240" w:lineRule="auto"/>
        <w:rPr>
          <w:rFonts w:ascii="Source Serif Pro" w:eastAsia="Source Serif Pro" w:hAnsi="Source Serif Pro" w:cs="Source Serif Pro"/>
          <w:sz w:val="24"/>
          <w:szCs w:val="24"/>
        </w:rPr>
      </w:pPr>
    </w:p>
    <w:p w14:paraId="000000B3"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Jill Miracle, Executive Director- </w:t>
      </w:r>
      <w:hyperlink r:id="rId33">
        <w:r>
          <w:rPr>
            <w:rFonts w:ascii="Source Serif Pro" w:eastAsia="Source Serif Pro" w:hAnsi="Source Serif Pro" w:cs="Source Serif Pro"/>
            <w:color w:val="1155CC"/>
            <w:sz w:val="24"/>
            <w:szCs w:val="24"/>
            <w:u w:val="single"/>
          </w:rPr>
          <w:t>jill.miracle@rhilegacy.com</w:t>
        </w:r>
      </w:hyperlink>
    </w:p>
    <w:p w14:paraId="000000B4" w14:textId="77777777" w:rsidR="00B60069" w:rsidRDefault="00B60069">
      <w:pPr>
        <w:spacing w:line="240" w:lineRule="auto"/>
        <w:rPr>
          <w:rFonts w:ascii="Source Serif Pro" w:eastAsia="Source Serif Pro" w:hAnsi="Source Serif Pro" w:cs="Source Serif Pro"/>
          <w:sz w:val="24"/>
          <w:szCs w:val="24"/>
        </w:rPr>
      </w:pPr>
    </w:p>
    <w:p w14:paraId="000000B5" w14:textId="77777777" w:rsidR="00B60069" w:rsidRDefault="004348AF">
      <w:pPr>
        <w:spacing w:line="240" w:lineRule="auto"/>
        <w:rPr>
          <w:rFonts w:ascii="Source Serif Pro" w:eastAsia="Source Serif Pro" w:hAnsi="Source Serif Pro" w:cs="Source Serif Pro"/>
          <w:sz w:val="24"/>
          <w:szCs w:val="24"/>
        </w:rPr>
      </w:pPr>
      <w:r>
        <w:pict w14:anchorId="789FB235">
          <v:rect id="_x0000_i1039" style="width:0;height:1.5pt" o:hralign="center" o:hrstd="t" o:hr="t" fillcolor="#a0a0a0" stroked="f"/>
        </w:pict>
      </w:r>
    </w:p>
    <w:p w14:paraId="000000B6" w14:textId="77777777" w:rsidR="00B60069" w:rsidRDefault="00B60069">
      <w:pPr>
        <w:spacing w:line="240" w:lineRule="auto"/>
        <w:rPr>
          <w:rFonts w:ascii="Source Serif Pro" w:eastAsia="Source Serif Pro" w:hAnsi="Source Serif Pro" w:cs="Source Serif Pro"/>
          <w:b/>
          <w:sz w:val="24"/>
          <w:szCs w:val="24"/>
        </w:rPr>
      </w:pPr>
    </w:p>
    <w:p w14:paraId="000000B7" w14:textId="77777777" w:rsidR="00B60069" w:rsidRDefault="004348AF">
      <w:pPr>
        <w:spacing w:line="240" w:lineRule="auto"/>
        <w:rPr>
          <w:rFonts w:ascii="Source Serif Pro" w:eastAsia="Source Serif Pro" w:hAnsi="Source Serif Pro" w:cs="Source Serif Pro"/>
          <w:color w:val="333333"/>
          <w:sz w:val="24"/>
          <w:szCs w:val="24"/>
        </w:rPr>
      </w:pPr>
      <w:hyperlink r:id="rId34">
        <w:r w:rsidR="001E7E73">
          <w:rPr>
            <w:rFonts w:ascii="Source Serif Pro" w:eastAsia="Source Serif Pro" w:hAnsi="Source Serif Pro" w:cs="Source Serif Pro"/>
            <w:b/>
            <w:color w:val="1155CC"/>
            <w:sz w:val="36"/>
            <w:szCs w:val="36"/>
            <w:u w:val="single"/>
          </w:rPr>
          <w:t>SECU (State Employees’ Credit Union Foundation)</w:t>
        </w:r>
      </w:hyperlink>
      <w:r w:rsidR="001E7E73">
        <w:rPr>
          <w:rFonts w:ascii="Source Serif Pro" w:eastAsia="Source Serif Pro" w:hAnsi="Source Serif Pro" w:cs="Source Serif Pro"/>
          <w:sz w:val="24"/>
          <w:szCs w:val="24"/>
        </w:rPr>
        <w:t xml:space="preserve"> -- </w:t>
      </w:r>
      <w:r w:rsidR="001E7E73">
        <w:rPr>
          <w:rFonts w:ascii="Source Serif Pro" w:eastAsia="Source Serif Pro" w:hAnsi="Source Serif Pro" w:cs="Source Serif Pro"/>
          <w:color w:val="333333"/>
          <w:sz w:val="24"/>
          <w:szCs w:val="24"/>
        </w:rPr>
        <w:t>The State Employees’ Credit Union Board of Directors chartered the SECU Foundation in 2004 to help identify and address community issues that are beyond the normal scope of State Employees’ Credit Union. Members of the credit union support the Foundation with a $1 per month contribution from their checking accounts. Having the individual member make the contribution enforces the core concept of State Employees’ Credit Union as a member-owned cooperative. SECU Foundation seeks to fund projects through partnerships with other foundations and nonprofit organizations that improve the social and economic condition of public employees in North Carolina.</w:t>
      </w:r>
      <w:r w:rsidR="001E7E73">
        <w:rPr>
          <w:rFonts w:ascii="Source Serif Pro" w:eastAsia="Source Serif Pro" w:hAnsi="Source Serif Pro" w:cs="Source Serif Pro"/>
          <w:sz w:val="24"/>
          <w:szCs w:val="24"/>
        </w:rPr>
        <w:t xml:space="preserve"> </w:t>
      </w:r>
      <w:r w:rsidR="001E7E73">
        <w:rPr>
          <w:rFonts w:ascii="Source Serif Pro" w:eastAsia="Source Serif Pro" w:hAnsi="Source Serif Pro" w:cs="Source Serif Pro"/>
          <w:color w:val="333333"/>
          <w:sz w:val="24"/>
          <w:szCs w:val="24"/>
        </w:rPr>
        <w:t>All funding decisions are made by the SECU Foundation Board of Directors. SECU Foundation promotes community development by primarily funding high impact project areas.</w:t>
      </w:r>
    </w:p>
    <w:p w14:paraId="000000B8" w14:textId="77777777" w:rsidR="00B60069" w:rsidRDefault="001E7E73">
      <w:pPr>
        <w:shd w:val="clear" w:color="auto" w:fill="FFFFFF"/>
        <w:spacing w:before="240" w:after="240" w:line="240" w:lineRule="auto"/>
        <w:rPr>
          <w:rFonts w:ascii="Source Serif Pro" w:eastAsia="Source Serif Pro" w:hAnsi="Source Serif Pro" w:cs="Source Serif Pro"/>
          <w:color w:val="333333"/>
          <w:sz w:val="24"/>
          <w:szCs w:val="24"/>
        </w:rPr>
      </w:pPr>
      <w:r>
        <w:rPr>
          <w:rFonts w:ascii="Source Serif Pro" w:eastAsia="Source Serif Pro" w:hAnsi="Source Serif Pro" w:cs="Source Serif Pro"/>
          <w:color w:val="333333"/>
          <w:sz w:val="24"/>
          <w:szCs w:val="24"/>
        </w:rPr>
        <w:t>Focus Areas:</w:t>
      </w:r>
    </w:p>
    <w:p w14:paraId="000000B9" w14:textId="77777777" w:rsidR="00B60069" w:rsidRDefault="001E7E73">
      <w:pPr>
        <w:numPr>
          <w:ilvl w:val="0"/>
          <w:numId w:val="16"/>
        </w:numPr>
        <w:shd w:val="clear" w:color="auto" w:fill="FFFFFF"/>
        <w:spacing w:before="240" w:line="240" w:lineRule="auto"/>
        <w:rPr>
          <w:rFonts w:ascii="Source Serif Pro" w:eastAsia="Source Serif Pro" w:hAnsi="Source Serif Pro" w:cs="Source Serif Pro"/>
          <w:color w:val="333333"/>
          <w:sz w:val="24"/>
          <w:szCs w:val="24"/>
        </w:rPr>
      </w:pPr>
      <w:r>
        <w:rPr>
          <w:rFonts w:ascii="Source Serif Pro" w:eastAsia="Source Serif Pro" w:hAnsi="Source Serif Pro" w:cs="Source Serif Pro"/>
          <w:color w:val="333333"/>
          <w:sz w:val="24"/>
          <w:szCs w:val="24"/>
        </w:rPr>
        <w:lastRenderedPageBreak/>
        <w:t>Housing</w:t>
      </w:r>
    </w:p>
    <w:p w14:paraId="000000BA" w14:textId="77777777" w:rsidR="00B60069" w:rsidRDefault="001E7E73">
      <w:pPr>
        <w:numPr>
          <w:ilvl w:val="0"/>
          <w:numId w:val="16"/>
        </w:numPr>
        <w:shd w:val="clear" w:color="auto" w:fill="FFFFFF"/>
        <w:spacing w:line="240" w:lineRule="auto"/>
        <w:rPr>
          <w:rFonts w:ascii="Source Serif Pro" w:eastAsia="Source Serif Pro" w:hAnsi="Source Serif Pro" w:cs="Source Serif Pro"/>
          <w:color w:val="333333"/>
          <w:sz w:val="24"/>
          <w:szCs w:val="24"/>
        </w:rPr>
      </w:pPr>
      <w:r>
        <w:rPr>
          <w:rFonts w:ascii="Source Serif Pro" w:eastAsia="Source Serif Pro" w:hAnsi="Source Serif Pro" w:cs="Source Serif Pro"/>
          <w:color w:val="333333"/>
          <w:sz w:val="24"/>
          <w:szCs w:val="24"/>
        </w:rPr>
        <w:t>Education</w:t>
      </w:r>
    </w:p>
    <w:p w14:paraId="000000BB" w14:textId="77777777" w:rsidR="00B60069" w:rsidRDefault="001E7E73">
      <w:pPr>
        <w:numPr>
          <w:ilvl w:val="0"/>
          <w:numId w:val="16"/>
        </w:numPr>
        <w:shd w:val="clear" w:color="auto" w:fill="FFFFFF"/>
        <w:spacing w:line="240" w:lineRule="auto"/>
        <w:rPr>
          <w:rFonts w:ascii="Source Serif Pro" w:eastAsia="Source Serif Pro" w:hAnsi="Source Serif Pro" w:cs="Source Serif Pro"/>
          <w:color w:val="333333"/>
          <w:sz w:val="24"/>
          <w:szCs w:val="24"/>
        </w:rPr>
      </w:pPr>
      <w:r>
        <w:rPr>
          <w:rFonts w:ascii="Source Serif Pro" w:eastAsia="Source Serif Pro" w:hAnsi="Source Serif Pro" w:cs="Source Serif Pro"/>
          <w:color w:val="333333"/>
          <w:sz w:val="24"/>
          <w:szCs w:val="24"/>
        </w:rPr>
        <w:t xml:space="preserve">Healthcare </w:t>
      </w:r>
    </w:p>
    <w:p w14:paraId="000000BC" w14:textId="77777777" w:rsidR="00B60069" w:rsidRDefault="001E7E73">
      <w:pPr>
        <w:numPr>
          <w:ilvl w:val="0"/>
          <w:numId w:val="16"/>
        </w:numPr>
        <w:shd w:val="clear" w:color="auto" w:fill="FFFFFF"/>
        <w:spacing w:after="240" w:line="240" w:lineRule="auto"/>
        <w:rPr>
          <w:rFonts w:ascii="Source Serif Pro" w:eastAsia="Source Serif Pro" w:hAnsi="Source Serif Pro" w:cs="Source Serif Pro"/>
          <w:color w:val="333333"/>
          <w:sz w:val="24"/>
          <w:szCs w:val="24"/>
        </w:rPr>
      </w:pPr>
      <w:r>
        <w:rPr>
          <w:rFonts w:ascii="Source Serif Pro" w:eastAsia="Source Serif Pro" w:hAnsi="Source Serif Pro" w:cs="Source Serif Pro"/>
          <w:color w:val="333333"/>
          <w:sz w:val="24"/>
          <w:szCs w:val="24"/>
        </w:rPr>
        <w:t>Human services</w:t>
      </w:r>
    </w:p>
    <w:p w14:paraId="000000BD"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Scott Southern, Program Officer- </w:t>
      </w:r>
      <w:hyperlink r:id="rId35">
        <w:r>
          <w:rPr>
            <w:rFonts w:ascii="Source Serif Pro" w:eastAsia="Source Serif Pro" w:hAnsi="Source Serif Pro" w:cs="Source Serif Pro"/>
            <w:color w:val="1155CC"/>
            <w:sz w:val="24"/>
            <w:szCs w:val="24"/>
            <w:u w:val="single"/>
          </w:rPr>
          <w:t>scott.southern@ncsecu.org</w:t>
        </w:r>
      </w:hyperlink>
    </w:p>
    <w:p w14:paraId="000000BE" w14:textId="77777777" w:rsidR="00B60069" w:rsidRDefault="004348AF">
      <w:pPr>
        <w:spacing w:line="240" w:lineRule="auto"/>
        <w:rPr>
          <w:rFonts w:ascii="Source Serif Pro" w:eastAsia="Source Serif Pro" w:hAnsi="Source Serif Pro" w:cs="Source Serif Pro"/>
          <w:sz w:val="24"/>
          <w:szCs w:val="24"/>
        </w:rPr>
      </w:pPr>
      <w:r>
        <w:pict w14:anchorId="2469CC24">
          <v:rect id="_x0000_i1040" style="width:0;height:1.5pt" o:hralign="center" o:hrstd="t" o:hr="t" fillcolor="#a0a0a0" stroked="f"/>
        </w:pict>
      </w:r>
    </w:p>
    <w:p w14:paraId="000000BF" w14:textId="77777777" w:rsidR="00B60069" w:rsidRDefault="004348AF">
      <w:pPr>
        <w:spacing w:line="240" w:lineRule="auto"/>
        <w:rPr>
          <w:rFonts w:ascii="Source Serif Pro" w:eastAsia="Source Serif Pro" w:hAnsi="Source Serif Pro" w:cs="Source Serif Pro"/>
          <w:sz w:val="24"/>
          <w:szCs w:val="24"/>
        </w:rPr>
      </w:pPr>
      <w:hyperlink r:id="rId36">
        <w:r w:rsidR="001E7E73">
          <w:rPr>
            <w:rFonts w:ascii="Source Serif Pro" w:eastAsia="Source Serif Pro" w:hAnsi="Source Serif Pro" w:cs="Source Serif Pro"/>
            <w:b/>
            <w:color w:val="1155CC"/>
            <w:sz w:val="36"/>
            <w:szCs w:val="36"/>
            <w:u w:val="single"/>
          </w:rPr>
          <w:t xml:space="preserve">USDA Rural </w:t>
        </w:r>
        <w:proofErr w:type="gramStart"/>
        <w:r w:rsidR="001E7E73">
          <w:rPr>
            <w:rFonts w:ascii="Source Serif Pro" w:eastAsia="Source Serif Pro" w:hAnsi="Source Serif Pro" w:cs="Source Serif Pro"/>
            <w:b/>
            <w:color w:val="1155CC"/>
            <w:sz w:val="36"/>
            <w:szCs w:val="36"/>
            <w:u w:val="single"/>
          </w:rPr>
          <w:t>Development</w:t>
        </w:r>
      </w:hyperlink>
      <w:r w:rsidR="001E7E73">
        <w:rPr>
          <w:rFonts w:ascii="Source Serif Pro" w:eastAsia="Source Serif Pro" w:hAnsi="Source Serif Pro" w:cs="Source Serif Pro"/>
          <w:sz w:val="24"/>
          <w:szCs w:val="24"/>
        </w:rPr>
        <w:t>-- The</w:t>
      </w:r>
      <w:proofErr w:type="gramEnd"/>
      <w:r w:rsidR="001E7E73">
        <w:rPr>
          <w:rFonts w:ascii="Source Serif Pro" w:eastAsia="Source Serif Pro" w:hAnsi="Source Serif Pro" w:cs="Source Serif Pro"/>
          <w:sz w:val="24"/>
          <w:szCs w:val="24"/>
        </w:rPr>
        <w:t xml:space="preserve"> United States Department of Agriculture-Rural Development is committed to helping improve the economy and quality of life in rural America. Through our programs, we help rural Americans in many ways. We offer loans, grants, and loan guarantees to help create jobs and support economic development and essential services such as housing; health care; first responder services and equipment; and water, electric and communications infrastructure. We promote economic development by supporting loans to businesses through banks, credit unions and community-managed lending pools. We offer technical assistance and information to help agricultural producers and cooperatives get started and improve the effectiveness of their operations. We provide technical assistance to help communities undertake community empowerment programs. We help rural residents buy or rent safe, affordable housing and make health and safety repairs to their homes.</w:t>
      </w:r>
    </w:p>
    <w:p w14:paraId="000000C0" w14:textId="77777777" w:rsidR="00B60069" w:rsidRDefault="00B60069">
      <w:pPr>
        <w:spacing w:line="240" w:lineRule="auto"/>
        <w:rPr>
          <w:rFonts w:ascii="Source Serif Pro" w:eastAsia="Source Serif Pro" w:hAnsi="Source Serif Pro" w:cs="Source Serif Pro"/>
          <w:sz w:val="24"/>
          <w:szCs w:val="24"/>
        </w:rPr>
      </w:pPr>
    </w:p>
    <w:p w14:paraId="000000C1"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C2" w14:textId="77777777" w:rsidR="00B60069" w:rsidRDefault="00B60069">
      <w:pPr>
        <w:spacing w:line="240" w:lineRule="auto"/>
        <w:rPr>
          <w:rFonts w:ascii="Source Serif Pro" w:eastAsia="Source Serif Pro" w:hAnsi="Source Serif Pro" w:cs="Source Serif Pro"/>
          <w:sz w:val="24"/>
          <w:szCs w:val="24"/>
        </w:rPr>
      </w:pPr>
    </w:p>
    <w:p w14:paraId="000000C3"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Business</w:t>
      </w:r>
    </w:p>
    <w:p w14:paraId="000000C4"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Community Facilities</w:t>
      </w:r>
    </w:p>
    <w:p w14:paraId="000000C5"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Cooperative Services</w:t>
      </w:r>
    </w:p>
    <w:p w14:paraId="000000C6"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Electric</w:t>
      </w:r>
    </w:p>
    <w:p w14:paraId="000000C7"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Energy</w:t>
      </w:r>
    </w:p>
    <w:p w14:paraId="000000C8"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Multi-Family</w:t>
      </w:r>
    </w:p>
    <w:p w14:paraId="000000C9"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Single Family Housing</w:t>
      </w:r>
    </w:p>
    <w:p w14:paraId="000000CA"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Telecommunications</w:t>
      </w:r>
    </w:p>
    <w:p w14:paraId="000000CB" w14:textId="77777777" w:rsidR="00B60069" w:rsidRDefault="001E7E73">
      <w:pPr>
        <w:numPr>
          <w:ilvl w:val="0"/>
          <w:numId w:val="1"/>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Water &amp; Environmental </w:t>
      </w:r>
    </w:p>
    <w:p w14:paraId="000000CC" w14:textId="77777777" w:rsidR="00B60069" w:rsidRDefault="00B60069">
      <w:pPr>
        <w:spacing w:line="240" w:lineRule="auto"/>
        <w:ind w:left="720"/>
        <w:rPr>
          <w:rFonts w:ascii="Source Serif Pro" w:eastAsia="Source Serif Pro" w:hAnsi="Source Serif Pro" w:cs="Source Serif Pro"/>
          <w:sz w:val="24"/>
          <w:szCs w:val="24"/>
        </w:rPr>
      </w:pPr>
    </w:p>
    <w:p w14:paraId="000000CD" w14:textId="77777777" w:rsidR="00B60069" w:rsidRDefault="001E7E73">
      <w:pPr>
        <w:widowControl w:val="0"/>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Pam </w:t>
      </w:r>
      <w:proofErr w:type="spellStart"/>
      <w:r>
        <w:rPr>
          <w:rFonts w:ascii="Source Serif Pro" w:eastAsia="Source Serif Pro" w:hAnsi="Source Serif Pro" w:cs="Source Serif Pro"/>
          <w:sz w:val="24"/>
          <w:szCs w:val="24"/>
        </w:rPr>
        <w:t>Hysong</w:t>
      </w:r>
      <w:proofErr w:type="spellEnd"/>
      <w:r>
        <w:rPr>
          <w:rFonts w:ascii="Source Serif Pro" w:eastAsia="Source Serif Pro" w:hAnsi="Source Serif Pro" w:cs="Source Serif Pro"/>
          <w:sz w:val="24"/>
          <w:szCs w:val="24"/>
        </w:rPr>
        <w:t xml:space="preserve">, Area Director- </w:t>
      </w:r>
      <w:hyperlink r:id="rId37">
        <w:r>
          <w:rPr>
            <w:rFonts w:ascii="Source Serif Pro" w:eastAsia="Source Serif Pro" w:hAnsi="Source Serif Pro" w:cs="Source Serif Pro"/>
            <w:color w:val="1155CC"/>
            <w:sz w:val="24"/>
            <w:szCs w:val="24"/>
            <w:u w:val="single"/>
          </w:rPr>
          <w:t>pam.hysong@usda.gov</w:t>
        </w:r>
      </w:hyperlink>
    </w:p>
    <w:p w14:paraId="000000CE" w14:textId="77777777" w:rsidR="00B60069" w:rsidRDefault="00B60069">
      <w:pPr>
        <w:widowControl w:val="0"/>
        <w:spacing w:line="240" w:lineRule="auto"/>
        <w:rPr>
          <w:rFonts w:ascii="Source Serif Pro" w:eastAsia="Source Serif Pro" w:hAnsi="Source Serif Pro" w:cs="Source Serif Pro"/>
          <w:sz w:val="24"/>
          <w:szCs w:val="24"/>
        </w:rPr>
      </w:pPr>
    </w:p>
    <w:p w14:paraId="000000CF" w14:textId="77777777" w:rsidR="00B60069" w:rsidRDefault="004348AF">
      <w:pPr>
        <w:widowControl w:val="0"/>
        <w:spacing w:line="240" w:lineRule="auto"/>
        <w:rPr>
          <w:rFonts w:ascii="Source Serif Pro" w:eastAsia="Source Serif Pro" w:hAnsi="Source Serif Pro" w:cs="Source Serif Pro"/>
          <w:sz w:val="24"/>
          <w:szCs w:val="24"/>
        </w:rPr>
      </w:pPr>
      <w:r>
        <w:pict w14:anchorId="4B7C0906">
          <v:rect id="_x0000_i1041" style="width:0;height:1.5pt" o:hralign="center" o:hrstd="t" o:hr="t" fillcolor="#a0a0a0" stroked="f"/>
        </w:pict>
      </w:r>
    </w:p>
    <w:p w14:paraId="000000D0" w14:textId="77777777" w:rsidR="00B60069" w:rsidRDefault="00B60069">
      <w:pPr>
        <w:spacing w:line="240" w:lineRule="auto"/>
        <w:rPr>
          <w:rFonts w:ascii="Source Serif Pro" w:eastAsia="Source Serif Pro" w:hAnsi="Source Serif Pro" w:cs="Source Serif Pro"/>
          <w:sz w:val="24"/>
          <w:szCs w:val="24"/>
        </w:rPr>
      </w:pPr>
    </w:p>
    <w:p w14:paraId="000000D1" w14:textId="77777777" w:rsidR="00B60069" w:rsidRDefault="004348AF">
      <w:pPr>
        <w:spacing w:line="240" w:lineRule="auto"/>
        <w:rPr>
          <w:rFonts w:ascii="Source Serif Pro" w:eastAsia="Source Serif Pro" w:hAnsi="Source Serif Pro" w:cs="Source Serif Pro"/>
          <w:sz w:val="24"/>
          <w:szCs w:val="24"/>
        </w:rPr>
      </w:pPr>
      <w:hyperlink r:id="rId38">
        <w:r w:rsidR="001E7E73">
          <w:rPr>
            <w:rFonts w:ascii="Source Serif Pro" w:eastAsia="Source Serif Pro" w:hAnsi="Source Serif Pro" w:cs="Source Serif Pro"/>
            <w:b/>
            <w:color w:val="1155CC"/>
            <w:sz w:val="36"/>
            <w:szCs w:val="36"/>
            <w:u w:val="single"/>
          </w:rPr>
          <w:t>WNC Bridge Foundation</w:t>
        </w:r>
      </w:hyperlink>
      <w:r w:rsidR="001E7E73">
        <w:rPr>
          <w:rFonts w:ascii="Source Serif Pro" w:eastAsia="Source Serif Pro" w:hAnsi="Source Serif Pro" w:cs="Source Serif Pro"/>
          <w:sz w:val="24"/>
          <w:szCs w:val="24"/>
        </w:rPr>
        <w:t xml:space="preserve"> -- WNC Bridge Foundation has been proudly serving the people of Western North Carolina for over 17 years. We are a community-based charity providing direct support to individuals and grants to carefully selected non-profits throughout the region who are working every day to eliminate the barriers in our communities that prevent our neighbors from reaching their full potential.</w:t>
      </w:r>
    </w:p>
    <w:p w14:paraId="000000D2" w14:textId="77777777" w:rsidR="00B60069" w:rsidRDefault="00B60069">
      <w:pPr>
        <w:spacing w:line="240" w:lineRule="auto"/>
        <w:rPr>
          <w:rFonts w:ascii="Source Serif Pro" w:eastAsia="Source Serif Pro" w:hAnsi="Source Serif Pro" w:cs="Source Serif Pro"/>
          <w:sz w:val="24"/>
          <w:szCs w:val="24"/>
        </w:rPr>
      </w:pPr>
    </w:p>
    <w:p w14:paraId="000000D3"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Our goal is simple: to be a catalyst for positive change throughout the 18 counties of Western North Carolina. We believe the greatest way we can accomplish this is by empowering nonprofits throughout the region to eliminate barriers that prevent any person from reaching their full potential. Through these strong community partnerships, we can connect caring people with experienced non-profits, to have the strongest impact in Western North Carolina and create real and lasting change.  </w:t>
      </w:r>
    </w:p>
    <w:p w14:paraId="000000D4" w14:textId="77777777" w:rsidR="00B60069" w:rsidRDefault="00B60069">
      <w:pPr>
        <w:spacing w:line="240" w:lineRule="auto"/>
        <w:rPr>
          <w:rFonts w:ascii="Source Serif Pro" w:eastAsia="Source Serif Pro" w:hAnsi="Source Serif Pro" w:cs="Source Serif Pro"/>
          <w:sz w:val="24"/>
          <w:szCs w:val="24"/>
        </w:rPr>
      </w:pPr>
    </w:p>
    <w:p w14:paraId="000000D5"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Focus Areas:</w:t>
      </w:r>
    </w:p>
    <w:p w14:paraId="000000D6" w14:textId="77777777" w:rsidR="00B60069" w:rsidRDefault="00B60069">
      <w:pPr>
        <w:spacing w:line="240" w:lineRule="auto"/>
        <w:rPr>
          <w:rFonts w:ascii="Source Serif Pro" w:eastAsia="Source Serif Pro" w:hAnsi="Source Serif Pro" w:cs="Source Serif Pro"/>
          <w:sz w:val="24"/>
          <w:szCs w:val="24"/>
        </w:rPr>
      </w:pPr>
    </w:p>
    <w:p w14:paraId="000000D7" w14:textId="77777777" w:rsidR="00B60069" w:rsidRDefault="001E7E73">
      <w:pPr>
        <w:numPr>
          <w:ilvl w:val="0"/>
          <w:numId w:val="13"/>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Wellness Support</w:t>
      </w:r>
    </w:p>
    <w:p w14:paraId="000000D8" w14:textId="77777777" w:rsidR="00B60069" w:rsidRDefault="001E7E73">
      <w:pPr>
        <w:numPr>
          <w:ilvl w:val="0"/>
          <w:numId w:val="13"/>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Elder Care</w:t>
      </w:r>
    </w:p>
    <w:p w14:paraId="000000D9" w14:textId="77777777" w:rsidR="00B60069" w:rsidRDefault="001E7E73">
      <w:pPr>
        <w:numPr>
          <w:ilvl w:val="0"/>
          <w:numId w:val="13"/>
        </w:num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Youth Development</w:t>
      </w:r>
    </w:p>
    <w:p w14:paraId="000000DA" w14:textId="77777777" w:rsidR="00B60069" w:rsidRDefault="00B60069">
      <w:pPr>
        <w:spacing w:line="240" w:lineRule="auto"/>
        <w:rPr>
          <w:rFonts w:ascii="Source Serif Pro" w:eastAsia="Source Serif Pro" w:hAnsi="Source Serif Pro" w:cs="Source Serif Pro"/>
          <w:sz w:val="24"/>
          <w:szCs w:val="24"/>
        </w:rPr>
      </w:pPr>
    </w:p>
    <w:p w14:paraId="000000DB"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lastRenderedPageBreak/>
        <w:t xml:space="preserve">Meg White, Senior Program Officer- </w:t>
      </w:r>
      <w:hyperlink r:id="rId39">
        <w:r>
          <w:rPr>
            <w:rFonts w:ascii="Source Serif Pro" w:eastAsia="Source Serif Pro" w:hAnsi="Source Serif Pro" w:cs="Source Serif Pro"/>
            <w:color w:val="1155CC"/>
            <w:sz w:val="24"/>
            <w:szCs w:val="24"/>
            <w:u w:val="single"/>
          </w:rPr>
          <w:t>mwhite@wncbridge.org</w:t>
        </w:r>
      </w:hyperlink>
    </w:p>
    <w:p w14:paraId="000000DC" w14:textId="77777777" w:rsidR="00B60069" w:rsidRDefault="00B60069">
      <w:pPr>
        <w:spacing w:line="240" w:lineRule="auto"/>
        <w:rPr>
          <w:rFonts w:ascii="Source Serif Pro" w:eastAsia="Source Serif Pro" w:hAnsi="Source Serif Pro" w:cs="Source Serif Pro"/>
          <w:sz w:val="24"/>
          <w:szCs w:val="24"/>
        </w:rPr>
      </w:pPr>
    </w:p>
    <w:p w14:paraId="000000DD" w14:textId="77777777" w:rsidR="00B60069" w:rsidRDefault="004348AF">
      <w:pPr>
        <w:spacing w:line="240" w:lineRule="auto"/>
        <w:rPr>
          <w:rFonts w:ascii="Source Serif Pro" w:eastAsia="Source Serif Pro" w:hAnsi="Source Serif Pro" w:cs="Source Serif Pro"/>
          <w:sz w:val="24"/>
          <w:szCs w:val="24"/>
        </w:rPr>
      </w:pPr>
      <w:r>
        <w:pict w14:anchorId="365207C8">
          <v:rect id="_x0000_i1042" style="width:0;height:1.5pt" o:hralign="center" o:hrstd="t" o:hr="t" fillcolor="#a0a0a0" stroked="f"/>
        </w:pict>
      </w:r>
    </w:p>
    <w:p w14:paraId="000000DE" w14:textId="77777777" w:rsidR="00B60069" w:rsidRDefault="00B60069">
      <w:pPr>
        <w:spacing w:line="240" w:lineRule="auto"/>
        <w:rPr>
          <w:rFonts w:ascii="Source Serif Pro" w:eastAsia="Source Serif Pro" w:hAnsi="Source Serif Pro" w:cs="Source Serif Pro"/>
          <w:sz w:val="24"/>
          <w:szCs w:val="24"/>
        </w:rPr>
      </w:pPr>
    </w:p>
    <w:p w14:paraId="000000DF" w14:textId="77777777" w:rsidR="00B60069" w:rsidRDefault="004348AF">
      <w:pPr>
        <w:spacing w:line="240" w:lineRule="auto"/>
        <w:rPr>
          <w:rFonts w:ascii="Source Serif Pro" w:eastAsia="Source Serif Pro" w:hAnsi="Source Serif Pro" w:cs="Source Serif Pro"/>
          <w:sz w:val="24"/>
          <w:szCs w:val="24"/>
        </w:rPr>
      </w:pPr>
      <w:hyperlink r:id="rId40">
        <w:r w:rsidR="001E7E73">
          <w:rPr>
            <w:rFonts w:ascii="Source Serif Pro" w:eastAsia="Source Serif Pro" w:hAnsi="Source Serif Pro" w:cs="Source Serif Pro"/>
            <w:b/>
            <w:color w:val="1155CC"/>
            <w:sz w:val="36"/>
            <w:szCs w:val="36"/>
            <w:u w:val="single"/>
          </w:rPr>
          <w:t>Z. Smith Reynolds Foundation</w:t>
        </w:r>
      </w:hyperlink>
      <w:r w:rsidR="001E7E73">
        <w:rPr>
          <w:rFonts w:ascii="Source Serif Pro" w:eastAsia="Source Serif Pro" w:hAnsi="Source Serif Pro" w:cs="Source Serif Pro"/>
          <w:sz w:val="24"/>
          <w:szCs w:val="24"/>
        </w:rPr>
        <w:t xml:space="preserve"> -- </w:t>
      </w:r>
      <w:r w:rsidR="001E7E73">
        <w:rPr>
          <w:rFonts w:ascii="Source Serif Pro" w:eastAsia="Source Serif Pro" w:hAnsi="Source Serif Pro" w:cs="Source Serif Pro"/>
          <w:color w:val="222222"/>
          <w:sz w:val="24"/>
          <w:szCs w:val="24"/>
        </w:rPr>
        <w:t xml:space="preserve">The Z. Smith Reynolds Foundation (ZSR) is a statewide, private, family foundation that has been a catalyst for positive change in North Carolina for more than 80 years. Headquartered in Winston-Salem, the Foundation has invested $608 million into North Carolina since 1936. In June 2018, the Z. Smith Reynolds Foundation launched All </w:t>
      </w:r>
      <w:proofErr w:type="gramStart"/>
      <w:r w:rsidR="001E7E73">
        <w:rPr>
          <w:rFonts w:ascii="Source Serif Pro" w:eastAsia="Source Serif Pro" w:hAnsi="Source Serif Pro" w:cs="Source Serif Pro"/>
          <w:color w:val="222222"/>
          <w:sz w:val="24"/>
          <w:szCs w:val="24"/>
        </w:rPr>
        <w:t>For</w:t>
      </w:r>
      <w:proofErr w:type="gramEnd"/>
      <w:r w:rsidR="001E7E73">
        <w:rPr>
          <w:rFonts w:ascii="Source Serif Pro" w:eastAsia="Source Serif Pro" w:hAnsi="Source Serif Pro" w:cs="Source Serif Pro"/>
          <w:color w:val="222222"/>
          <w:sz w:val="24"/>
          <w:szCs w:val="24"/>
        </w:rPr>
        <w:t xml:space="preserve"> NC: Z. Smith Reynolds Foundation's Framework for </w:t>
      </w:r>
      <w:proofErr w:type="spellStart"/>
      <w:r w:rsidR="001E7E73">
        <w:rPr>
          <w:rFonts w:ascii="Source Serif Pro" w:eastAsia="Source Serif Pro" w:hAnsi="Source Serif Pro" w:cs="Source Serif Pro"/>
          <w:color w:val="222222"/>
          <w:sz w:val="24"/>
          <w:szCs w:val="24"/>
        </w:rPr>
        <w:t>Grantmaking</w:t>
      </w:r>
      <w:proofErr w:type="spellEnd"/>
      <w:r w:rsidR="001E7E73">
        <w:rPr>
          <w:rFonts w:ascii="Source Serif Pro" w:eastAsia="Source Serif Pro" w:hAnsi="Source Serif Pro" w:cs="Source Serif Pro"/>
          <w:color w:val="222222"/>
          <w:sz w:val="24"/>
          <w:szCs w:val="24"/>
        </w:rPr>
        <w:t xml:space="preserve"> and Learning, which </w:t>
      </w:r>
      <w:r w:rsidR="001E7E73">
        <w:rPr>
          <w:rFonts w:ascii="Source Serif Pro" w:eastAsia="Source Serif Pro" w:hAnsi="Source Serif Pro" w:cs="Source Serif Pro"/>
          <w:sz w:val="24"/>
          <w:szCs w:val="24"/>
        </w:rPr>
        <w:t xml:space="preserve">aligns with ZSR’s mission and core values.  </w:t>
      </w:r>
    </w:p>
    <w:p w14:paraId="000000E0" w14:textId="77777777" w:rsidR="00B60069" w:rsidRDefault="001E7E73">
      <w:pPr>
        <w:shd w:val="clear" w:color="auto" w:fill="FFFFFF"/>
        <w:spacing w:before="240"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Focus Areas: </w:t>
      </w:r>
    </w:p>
    <w:p w14:paraId="000000E1" w14:textId="77777777" w:rsidR="00B60069" w:rsidRDefault="001E7E73">
      <w:pPr>
        <w:numPr>
          <w:ilvl w:val="0"/>
          <w:numId w:val="17"/>
        </w:numPr>
        <w:shd w:val="clear" w:color="auto" w:fill="FFFFFF"/>
        <w:spacing w:before="240"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State-Level Systemic Change </w:t>
      </w:r>
    </w:p>
    <w:p w14:paraId="000000E2" w14:textId="77777777" w:rsidR="00B60069" w:rsidRDefault="001E7E73">
      <w:pPr>
        <w:numPr>
          <w:ilvl w:val="0"/>
          <w:numId w:val="17"/>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Community-Based </w:t>
      </w:r>
    </w:p>
    <w:p w14:paraId="000000E3" w14:textId="77777777" w:rsidR="00B60069" w:rsidRDefault="001E7E73">
      <w:pPr>
        <w:numPr>
          <w:ilvl w:val="0"/>
          <w:numId w:val="17"/>
        </w:numPr>
        <w:shd w:val="clear" w:color="auto" w:fill="FFFFFF"/>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Exploratory, Visionary Ideas </w:t>
      </w:r>
    </w:p>
    <w:p w14:paraId="000000E4" w14:textId="77777777" w:rsidR="00B60069" w:rsidRDefault="00B60069">
      <w:pPr>
        <w:widowControl w:val="0"/>
        <w:shd w:val="clear" w:color="auto" w:fill="FFFFFF"/>
        <w:spacing w:before="240" w:line="240" w:lineRule="auto"/>
        <w:rPr>
          <w:rFonts w:ascii="Source Serif Pro" w:eastAsia="Source Serif Pro" w:hAnsi="Source Serif Pro" w:cs="Source Serif Pro"/>
          <w:sz w:val="24"/>
          <w:szCs w:val="24"/>
        </w:rPr>
      </w:pPr>
    </w:p>
    <w:p w14:paraId="000000E5" w14:textId="77777777" w:rsidR="00B60069" w:rsidRDefault="001E7E73">
      <w:pPr>
        <w:spacing w:line="240" w:lineRule="auto"/>
        <w:rPr>
          <w:rFonts w:ascii="Source Serif Pro" w:eastAsia="Source Serif Pro" w:hAnsi="Source Serif Pro" w:cs="Source Serif Pro"/>
          <w:sz w:val="24"/>
          <w:szCs w:val="24"/>
        </w:rPr>
      </w:pPr>
      <w:r>
        <w:rPr>
          <w:rFonts w:ascii="Source Serif Pro" w:eastAsia="Source Serif Pro" w:hAnsi="Source Serif Pro" w:cs="Source Serif Pro"/>
          <w:sz w:val="24"/>
          <w:szCs w:val="24"/>
        </w:rPr>
        <w:t xml:space="preserve"> James Gore, Senior Program Officer- </w:t>
      </w:r>
      <w:hyperlink r:id="rId41">
        <w:r>
          <w:rPr>
            <w:rFonts w:ascii="Source Serif Pro" w:eastAsia="Source Serif Pro" w:hAnsi="Source Serif Pro" w:cs="Source Serif Pro"/>
            <w:color w:val="1155CC"/>
            <w:sz w:val="24"/>
            <w:szCs w:val="24"/>
            <w:u w:val="single"/>
          </w:rPr>
          <w:t>jamesg@zsr.org</w:t>
        </w:r>
      </w:hyperlink>
    </w:p>
    <w:p w14:paraId="000000E6" w14:textId="77777777" w:rsidR="00B60069" w:rsidRDefault="00B60069">
      <w:pPr>
        <w:spacing w:line="240" w:lineRule="auto"/>
        <w:rPr>
          <w:rFonts w:ascii="Source Serif Pro" w:eastAsia="Source Serif Pro" w:hAnsi="Source Serif Pro" w:cs="Source Serif Pro"/>
          <w:sz w:val="24"/>
          <w:szCs w:val="24"/>
        </w:rPr>
      </w:pPr>
    </w:p>
    <w:p w14:paraId="000000E7" w14:textId="77777777" w:rsidR="00B60069" w:rsidRDefault="00B60069">
      <w:pPr>
        <w:spacing w:line="240" w:lineRule="auto"/>
        <w:rPr>
          <w:rFonts w:ascii="Source Serif Pro" w:eastAsia="Source Serif Pro" w:hAnsi="Source Serif Pro" w:cs="Source Serif Pro"/>
          <w:sz w:val="24"/>
          <w:szCs w:val="24"/>
        </w:rPr>
      </w:pPr>
    </w:p>
    <w:bookmarkStart w:id="1" w:name="_GoBack"/>
    <w:p w14:paraId="000000E8" w14:textId="77777777" w:rsidR="00B60069" w:rsidRDefault="004348AF">
      <w:pPr>
        <w:spacing w:line="240" w:lineRule="auto"/>
        <w:rPr>
          <w:rFonts w:ascii="Source Serif Pro" w:eastAsia="Source Serif Pro" w:hAnsi="Source Serif Pro" w:cs="Source Serif Pro"/>
          <w:sz w:val="24"/>
          <w:szCs w:val="24"/>
        </w:rPr>
      </w:pPr>
      <w:r>
        <w:fldChar w:fldCharType="begin"/>
      </w:r>
      <w:r>
        <w:instrText xml:space="preserve"> HYPERLINK "https://www.youtube.com/watch?v=UI1VfQMeZrQ" \h </w:instrText>
      </w:r>
      <w:r>
        <w:fldChar w:fldCharType="separate"/>
      </w:r>
      <w:r w:rsidR="001E7E73">
        <w:rPr>
          <w:rFonts w:ascii="Source Serif Pro" w:eastAsia="Source Serif Pro" w:hAnsi="Source Serif Pro" w:cs="Source Serif Pro"/>
          <w:color w:val="1155CC"/>
          <w:sz w:val="24"/>
          <w:szCs w:val="24"/>
          <w:u w:val="single"/>
        </w:rPr>
        <w:t>Southwestern Commission Virtual Funders Forum 2020</w:t>
      </w:r>
      <w:r>
        <w:rPr>
          <w:rFonts w:ascii="Source Serif Pro" w:eastAsia="Source Serif Pro" w:hAnsi="Source Serif Pro" w:cs="Source Serif Pro"/>
          <w:color w:val="1155CC"/>
          <w:sz w:val="24"/>
          <w:szCs w:val="24"/>
          <w:u w:val="single"/>
        </w:rPr>
        <w:fldChar w:fldCharType="end"/>
      </w:r>
    </w:p>
    <w:bookmarkEnd w:id="1"/>
    <w:p w14:paraId="168FF0A7" w14:textId="77777777" w:rsidR="004348AF" w:rsidRDefault="004348AF">
      <w:pPr>
        <w:spacing w:line="240" w:lineRule="auto"/>
        <w:rPr>
          <w:rFonts w:ascii="Source Serif Pro" w:eastAsia="Source Serif Pro" w:hAnsi="Source Serif Pro" w:cs="Source Serif Pro"/>
          <w:sz w:val="24"/>
          <w:szCs w:val="24"/>
        </w:rPr>
      </w:pPr>
    </w:p>
    <w:sectPr w:rsidR="004348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0DE"/>
    <w:multiLevelType w:val="multilevel"/>
    <w:tmpl w:val="AFE8F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3159B"/>
    <w:multiLevelType w:val="multilevel"/>
    <w:tmpl w:val="31B43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164B93"/>
    <w:multiLevelType w:val="multilevel"/>
    <w:tmpl w:val="123C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A45BD"/>
    <w:multiLevelType w:val="multilevel"/>
    <w:tmpl w:val="321A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F54E59"/>
    <w:multiLevelType w:val="multilevel"/>
    <w:tmpl w:val="FAC63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D03D68"/>
    <w:multiLevelType w:val="multilevel"/>
    <w:tmpl w:val="10F4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554146"/>
    <w:multiLevelType w:val="multilevel"/>
    <w:tmpl w:val="D4C8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3C4391"/>
    <w:multiLevelType w:val="multilevel"/>
    <w:tmpl w:val="A25AF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F14052"/>
    <w:multiLevelType w:val="multilevel"/>
    <w:tmpl w:val="A3744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5915A7"/>
    <w:multiLevelType w:val="multilevel"/>
    <w:tmpl w:val="D8527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8A4C14"/>
    <w:multiLevelType w:val="multilevel"/>
    <w:tmpl w:val="BC663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BC3B43"/>
    <w:multiLevelType w:val="multilevel"/>
    <w:tmpl w:val="4D4E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8E4E75"/>
    <w:multiLevelType w:val="multilevel"/>
    <w:tmpl w:val="60286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4865D9"/>
    <w:multiLevelType w:val="multilevel"/>
    <w:tmpl w:val="F660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E714D"/>
    <w:multiLevelType w:val="multilevel"/>
    <w:tmpl w:val="E2A6A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341811"/>
    <w:multiLevelType w:val="multilevel"/>
    <w:tmpl w:val="FC5CF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6658F"/>
    <w:multiLevelType w:val="multilevel"/>
    <w:tmpl w:val="E1F8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6"/>
  </w:num>
  <w:num w:numId="3">
    <w:abstractNumId w:val="15"/>
  </w:num>
  <w:num w:numId="4">
    <w:abstractNumId w:val="1"/>
  </w:num>
  <w:num w:numId="5">
    <w:abstractNumId w:val="4"/>
  </w:num>
  <w:num w:numId="6">
    <w:abstractNumId w:val="6"/>
  </w:num>
  <w:num w:numId="7">
    <w:abstractNumId w:val="12"/>
  </w:num>
  <w:num w:numId="8">
    <w:abstractNumId w:val="14"/>
  </w:num>
  <w:num w:numId="9">
    <w:abstractNumId w:val="8"/>
  </w:num>
  <w:num w:numId="10">
    <w:abstractNumId w:val="9"/>
  </w:num>
  <w:num w:numId="11">
    <w:abstractNumId w:val="7"/>
  </w:num>
  <w:num w:numId="12">
    <w:abstractNumId w:val="2"/>
  </w:num>
  <w:num w:numId="13">
    <w:abstractNumId w:val="0"/>
  </w:num>
  <w:num w:numId="14">
    <w:abstractNumId w:val="11"/>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69"/>
    <w:rsid w:val="001E7E73"/>
    <w:rsid w:val="004348AF"/>
    <w:rsid w:val="00A36577"/>
    <w:rsid w:val="00B60069"/>
    <w:rsid w:val="00EC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BFF7BE6"/>
  <w15:docId w15:val="{385F6BAD-1D9C-4552-A087-077E32CD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kallison@cfhcforever.org" TargetMode="External"/><Relationship Id="rId18" Type="http://schemas.openxmlformats.org/officeDocument/2006/relationships/hyperlink" Target="https://dogwoodhealthtrust.org/" TargetMode="External"/><Relationship Id="rId26" Type="http://schemas.openxmlformats.org/officeDocument/2006/relationships/hyperlink" Target="https://www.nccommerce.com/grants-incentives" TargetMode="External"/><Relationship Id="rId39" Type="http://schemas.openxmlformats.org/officeDocument/2006/relationships/hyperlink" Target="mailto:mwhite@wncbridge.org" TargetMode="External"/><Relationship Id="rId21" Type="http://schemas.openxmlformats.org/officeDocument/2006/relationships/hyperlink" Target="https://www.greatsmokieshealthfoundation.com/" TargetMode="External"/><Relationship Id="rId34" Type="http://schemas.openxmlformats.org/officeDocument/2006/relationships/hyperlink" Target="https://www.ncsecufoundation.org/" TargetMode="External"/><Relationship Id="rId42" Type="http://schemas.openxmlformats.org/officeDocument/2006/relationships/fontTable" Target="fontTable.xml"/><Relationship Id="rId7" Type="http://schemas.openxmlformats.org/officeDocument/2006/relationships/hyperlink" Target="mailto:ocollier@nccommerce.com" TargetMode="External"/><Relationship Id="rId2" Type="http://schemas.openxmlformats.org/officeDocument/2006/relationships/numbering" Target="numbering.xml"/><Relationship Id="rId16" Type="http://schemas.openxmlformats.org/officeDocument/2006/relationships/hyperlink" Target="http://cherokeepreservation.org/" TargetMode="External"/><Relationship Id="rId20" Type="http://schemas.openxmlformats.org/officeDocument/2006/relationships/hyperlink" Target="https://www.eda.gov/resources/economic-development-directory/states/nc.htm" TargetMode="External"/><Relationship Id="rId29" Type="http://schemas.openxmlformats.org/officeDocument/2006/relationships/hyperlink" Target="mailto:susan.kubacki@ncdenr.gov" TargetMode="External"/><Relationship Id="rId41" Type="http://schemas.openxmlformats.org/officeDocument/2006/relationships/hyperlink" Target="mailto:jamesg@zsr.org" TargetMode="External"/><Relationship Id="rId1" Type="http://schemas.openxmlformats.org/officeDocument/2006/relationships/customXml" Target="../customXml/item1.xml"/><Relationship Id="rId6" Type="http://schemas.openxmlformats.org/officeDocument/2006/relationships/hyperlink" Target="https://www.arc.gov/north-carolina/" TargetMode="External"/><Relationship Id="rId11" Type="http://schemas.openxmlformats.org/officeDocument/2006/relationships/hyperlink" Target="mailto:sphilemon@cannonfoundation.org" TargetMode="External"/><Relationship Id="rId24" Type="http://schemas.openxmlformats.org/officeDocument/2006/relationships/hyperlink" Target="https://www.nccommunityfoundation.org/" TargetMode="External"/><Relationship Id="rId32" Type="http://schemas.openxmlformats.org/officeDocument/2006/relationships/hyperlink" Target="https://www.rhilegacyfoundation.com/" TargetMode="External"/><Relationship Id="rId37" Type="http://schemas.openxmlformats.org/officeDocument/2006/relationships/hyperlink" Target="mailto:pam.hysong@usda.gov" TargetMode="External"/><Relationship Id="rId40" Type="http://schemas.openxmlformats.org/officeDocument/2006/relationships/hyperlink" Target="https://www.zsr.org/" TargetMode="External"/><Relationship Id="rId5" Type="http://schemas.openxmlformats.org/officeDocument/2006/relationships/webSettings" Target="webSettings.xml"/><Relationship Id="rId15" Type="http://schemas.openxmlformats.org/officeDocument/2006/relationships/hyperlink" Target="mailto:belcher@cfwnc.org" TargetMode="External"/><Relationship Id="rId23" Type="http://schemas.openxmlformats.org/officeDocument/2006/relationships/hyperlink" Target="mailto:angie.bailey@nc.gov" TargetMode="External"/><Relationship Id="rId28" Type="http://schemas.openxmlformats.org/officeDocument/2006/relationships/hyperlink" Target="https://deq.nc.gov/about/divisions/water-infrastructure" TargetMode="External"/><Relationship Id="rId36" Type="http://schemas.openxmlformats.org/officeDocument/2006/relationships/hyperlink" Target="https://www.rd.usda.gov/" TargetMode="External"/><Relationship Id="rId10" Type="http://schemas.openxmlformats.org/officeDocument/2006/relationships/hyperlink" Target="https://cannonfoundation.org/" TargetMode="External"/><Relationship Id="rId19" Type="http://schemas.openxmlformats.org/officeDocument/2006/relationships/hyperlink" Target="mailto:w.buster@dht.org" TargetMode="External"/><Relationship Id="rId31" Type="http://schemas.openxmlformats.org/officeDocument/2006/relationships/hyperlink" Target="mailto:foundation@polkccf.org" TargetMode="External"/><Relationship Id="rId4" Type="http://schemas.openxmlformats.org/officeDocument/2006/relationships/settings" Target="settings.xml"/><Relationship Id="rId9" Type="http://schemas.openxmlformats.org/officeDocument/2006/relationships/hyperlink" Target="mailto:shelia.reich@bcbsncfoundation.org" TargetMode="External"/><Relationship Id="rId14" Type="http://schemas.openxmlformats.org/officeDocument/2006/relationships/hyperlink" Target="https://cfwnc.org/" TargetMode="External"/><Relationship Id="rId22" Type="http://schemas.openxmlformats.org/officeDocument/2006/relationships/hyperlink" Target="https://www.ncbroadband.gov/" TargetMode="External"/><Relationship Id="rId27" Type="http://schemas.openxmlformats.org/officeDocument/2006/relationships/hyperlink" Target="mailto:melody.adams@nccommerce.com" TargetMode="External"/><Relationship Id="rId30" Type="http://schemas.openxmlformats.org/officeDocument/2006/relationships/hyperlink" Target="https://www.polkccf.org/" TargetMode="External"/><Relationship Id="rId35" Type="http://schemas.openxmlformats.org/officeDocument/2006/relationships/hyperlink" Target="mailto:scott.southern@ncsecu.org" TargetMode="External"/><Relationship Id="rId43" Type="http://schemas.openxmlformats.org/officeDocument/2006/relationships/theme" Target="theme/theme1.xml"/><Relationship Id="rId8" Type="http://schemas.openxmlformats.org/officeDocument/2006/relationships/hyperlink" Target="https://www.bcbsncfoundation.org/" TargetMode="External"/><Relationship Id="rId3" Type="http://schemas.openxmlformats.org/officeDocument/2006/relationships/styles" Target="styles.xml"/><Relationship Id="rId12" Type="http://schemas.openxmlformats.org/officeDocument/2006/relationships/hyperlink" Target="https://www.cfhcforever.org/" TargetMode="External"/><Relationship Id="rId17" Type="http://schemas.openxmlformats.org/officeDocument/2006/relationships/hyperlink" Target="mailto:dowle@cherokeepreservation.org" TargetMode="External"/><Relationship Id="rId25" Type="http://schemas.openxmlformats.org/officeDocument/2006/relationships/hyperlink" Target="mailto:thill@nccommunityfoundation.org" TargetMode="External"/><Relationship Id="rId33" Type="http://schemas.openxmlformats.org/officeDocument/2006/relationships/hyperlink" Target="mailto:jill.miracle@rhilegacy.com" TargetMode="External"/><Relationship Id="rId38" Type="http://schemas.openxmlformats.org/officeDocument/2006/relationships/hyperlink" Target="https://www.wnc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g0xuBIyua6VDV+9HMq33Uq0PA==">AMUW2mUHBz+HLeTioEdqOHacC3GJPNn8KXS959DrrOivKyiUmqAtGE4eE6shsO4F1esrSVIlD6uRCbgXIJtEvPL7KrT/p4LP31qzmwwYFiaXVRK4Ro+OnBSThQGHxBM9OoZZfhc13cSj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Olaunda Green</dc:creator>
  <cp:lastModifiedBy>Olaunda Green</cp:lastModifiedBy>
  <cp:revision>5</cp:revision>
  <dcterms:created xsi:type="dcterms:W3CDTF">2021-05-18T20:07:00Z</dcterms:created>
  <dcterms:modified xsi:type="dcterms:W3CDTF">2021-05-25T16:23:00Z</dcterms:modified>
</cp:coreProperties>
</file>